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0C476287" w:rsidR="00824C70" w:rsidRPr="005A0BA6" w:rsidRDefault="0036251E"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OCTOBE</w:t>
      </w:r>
      <w:r w:rsidR="005B05C0">
        <w:rPr>
          <w:rFonts w:asciiTheme="majorHAnsi" w:hAnsiTheme="majorHAnsi" w:cstheme="majorHAnsi"/>
          <w:b/>
          <w:caps/>
          <w:color w:val="FFFFFF" w:themeColor="background1"/>
          <w:sz w:val="44"/>
          <w:szCs w:val="44"/>
        </w:rPr>
        <w:t>R</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7296A2E7" w14:textId="77777777" w:rsidR="00296B52" w:rsidRDefault="00296B52" w:rsidP="00F977EB">
      <w:pPr>
        <w:jc w:val="center"/>
        <w:rPr>
          <w:rFonts w:asciiTheme="majorHAnsi" w:eastAsia="Times New Roman" w:hAnsiTheme="majorHAnsi" w:cstheme="majorHAnsi"/>
          <w:sz w:val="22"/>
          <w:szCs w:val="22"/>
        </w:rPr>
      </w:pPr>
    </w:p>
    <w:p w14:paraId="514C5195" w14:textId="6250AAFB" w:rsidR="005B05C0" w:rsidRPr="00E601D3" w:rsidRDefault="00E601D3"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r w:rsidRPr="00E601D3">
        <w:rPr>
          <w:rFonts w:asciiTheme="majorHAnsi" w:eastAsia="Times New Roman" w:hAnsiTheme="majorHAnsi" w:cstheme="majorHAnsi"/>
          <w:b/>
          <w:bCs/>
          <w:caps/>
          <w:kern w:val="36"/>
          <w:sz w:val="22"/>
          <w:szCs w:val="22"/>
          <w:u w:val="single"/>
        </w:rPr>
        <w:t>HOME SALES SHOW NO SIGNS OF SLOWING</w:t>
      </w:r>
    </w:p>
    <w:p w14:paraId="464ECD43" w14:textId="77777777" w:rsidR="00E601D3" w:rsidRPr="00E601D3" w:rsidRDefault="00E601D3" w:rsidP="00E601D3">
      <w:pPr>
        <w:jc w:val="center"/>
        <w:rPr>
          <w:rFonts w:asciiTheme="majorHAnsi" w:eastAsia="Times New Roman" w:hAnsiTheme="majorHAnsi" w:cstheme="majorHAnsi"/>
          <w:sz w:val="22"/>
          <w:szCs w:val="22"/>
        </w:rPr>
      </w:pPr>
    </w:p>
    <w:p w14:paraId="4C271835" w14:textId="74123E00"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noProof/>
          <w:color w:val="000000"/>
          <w:sz w:val="22"/>
          <w:szCs w:val="22"/>
        </w:rPr>
        <w:drawing>
          <wp:anchor distT="0" distB="0" distL="114300" distR="114300" simplePos="0" relativeHeight="251684352" behindDoc="0" locked="0" layoutInCell="1" allowOverlap="1" wp14:anchorId="5093DBBE" wp14:editId="591CC253">
            <wp:simplePos x="0" y="0"/>
            <wp:positionH relativeFrom="column">
              <wp:posOffset>0</wp:posOffset>
            </wp:positionH>
            <wp:positionV relativeFrom="page">
              <wp:posOffset>4434205</wp:posOffset>
            </wp:positionV>
            <wp:extent cx="2286000" cy="1289304"/>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1D3">
        <w:rPr>
          <w:rFonts w:asciiTheme="majorHAnsi" w:eastAsia="Times New Roman" w:hAnsiTheme="majorHAnsi" w:cstheme="majorHAnsi"/>
          <w:i/>
          <w:iCs/>
          <w:color w:val="000000"/>
          <w:sz w:val="22"/>
          <w:szCs w:val="22"/>
        </w:rPr>
        <w:t>Despite fall's arrival - the time of year when housing markets across the country usually see a cooling in activity that matches the weather - Realtors say the Spokane-area market shows little signs of slowing down.</w:t>
      </w:r>
    </w:p>
    <w:p w14:paraId="12D88FFC"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19186B26"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i/>
          <w:iCs/>
          <w:color w:val="000000"/>
          <w:sz w:val="22"/>
          <w:szCs w:val="22"/>
        </w:rPr>
        <w:t>"It's a pretty competitive scenario for buyers right now," said Tom Clark, president of the Spokane Association of Realtors, adding although there was an uptick in listings during the last couple of weeks of September, it was common to see multiple offers and homes selling above asking price.</w:t>
      </w:r>
    </w:p>
    <w:p w14:paraId="58D357E9"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3EE06DF2"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42E6B0C2" w14:textId="77777777" w:rsidR="00E601D3" w:rsidRPr="00E601D3" w:rsidRDefault="00E601D3" w:rsidP="00E601D3">
      <w:pPr>
        <w:jc w:val="center"/>
        <w:rPr>
          <w:rFonts w:asciiTheme="majorHAnsi" w:eastAsia="Times New Roman" w:hAnsiTheme="majorHAnsi" w:cstheme="majorHAnsi"/>
          <w:color w:val="000000"/>
          <w:sz w:val="22"/>
          <w:szCs w:val="22"/>
        </w:rPr>
      </w:pPr>
      <w:r w:rsidRPr="00E601D3">
        <w:rPr>
          <w:rFonts w:asciiTheme="majorHAnsi" w:eastAsia="Times New Roman" w:hAnsiTheme="majorHAnsi" w:cstheme="majorHAnsi"/>
          <w:noProof/>
          <w:color w:val="000000"/>
          <w:sz w:val="22"/>
          <w:szCs w:val="22"/>
        </w:rPr>
        <w:drawing>
          <wp:inline distT="0" distB="0" distL="0" distR="0" wp14:anchorId="70A0A4BC" wp14:editId="5DDCB063">
            <wp:extent cx="2377440" cy="2590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259080"/>
                    </a:xfrm>
                    <a:prstGeom prst="rect">
                      <a:avLst/>
                    </a:prstGeom>
                    <a:noFill/>
                    <a:ln>
                      <a:noFill/>
                    </a:ln>
                  </pic:spPr>
                </pic:pic>
              </a:graphicData>
            </a:graphic>
          </wp:inline>
        </w:drawing>
      </w:r>
    </w:p>
    <w:p w14:paraId="2717E622"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5AE47028" w14:textId="5EBB86B8" w:rsid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xml:space="preserve">Read the entire article in Sunday's edition of </w:t>
      </w:r>
      <w:r w:rsidRPr="00E601D3">
        <w:rPr>
          <w:rFonts w:asciiTheme="majorHAnsi" w:eastAsia="Times New Roman" w:hAnsiTheme="majorHAnsi" w:cstheme="majorHAnsi"/>
          <w:b/>
          <w:bCs/>
          <w:i/>
          <w:iCs/>
          <w:color w:val="000000"/>
          <w:sz w:val="22"/>
          <w:szCs w:val="22"/>
        </w:rPr>
        <w:t>The Spokesman-Review</w:t>
      </w:r>
      <w:r w:rsidRPr="00E601D3">
        <w:rPr>
          <w:rFonts w:asciiTheme="majorHAnsi" w:eastAsia="Times New Roman" w:hAnsiTheme="majorHAnsi" w:cstheme="majorHAnsi"/>
          <w:color w:val="000000"/>
          <w:sz w:val="22"/>
          <w:szCs w:val="22"/>
        </w:rPr>
        <w:t xml:space="preserve"> </w:t>
      </w:r>
      <w:hyperlink r:id="rId9" w:tgtFrame="_blank" w:history="1">
        <w:r w:rsidRPr="00E601D3">
          <w:rPr>
            <w:rFonts w:asciiTheme="majorHAnsi" w:eastAsia="Times New Roman" w:hAnsiTheme="majorHAnsi" w:cstheme="majorHAnsi"/>
            <w:b/>
            <w:bCs/>
            <w:color w:val="0000FF"/>
            <w:sz w:val="22"/>
            <w:szCs w:val="22"/>
            <w:u w:val="single"/>
          </w:rPr>
          <w:t>online here</w:t>
        </w:r>
      </w:hyperlink>
      <w:r w:rsidRPr="00E601D3">
        <w:rPr>
          <w:rFonts w:asciiTheme="majorHAnsi" w:eastAsia="Times New Roman" w:hAnsiTheme="majorHAnsi" w:cstheme="majorHAnsi"/>
          <w:color w:val="000000"/>
          <w:sz w:val="22"/>
          <w:szCs w:val="22"/>
        </w:rPr>
        <w:t xml:space="preserve">.  </w:t>
      </w:r>
    </w:p>
    <w:p w14:paraId="5B2C216D" w14:textId="470B319B" w:rsidR="00E9217A" w:rsidRDefault="00E9217A" w:rsidP="00E601D3">
      <w:pPr>
        <w:rPr>
          <w:rFonts w:asciiTheme="majorHAnsi" w:eastAsia="Times New Roman" w:hAnsiTheme="majorHAnsi" w:cstheme="majorHAnsi"/>
          <w:color w:val="000000"/>
          <w:sz w:val="22"/>
          <w:szCs w:val="22"/>
        </w:rPr>
      </w:pPr>
    </w:p>
    <w:p w14:paraId="137AED70" w14:textId="6DF3AB44" w:rsidR="00E9217A" w:rsidRDefault="00E9217A">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br w:type="page"/>
      </w:r>
    </w:p>
    <w:p w14:paraId="37FE37C8" w14:textId="0C61C74C" w:rsidR="00E9217A" w:rsidRPr="00E601D3" w:rsidRDefault="00E9217A" w:rsidP="00E601D3">
      <w:pPr>
        <w:rPr>
          <w:rFonts w:asciiTheme="majorHAnsi" w:eastAsia="Times New Roman" w:hAnsiTheme="majorHAnsi" w:cstheme="majorHAnsi"/>
          <w:b/>
          <w:bCs/>
          <w:sz w:val="22"/>
          <w:szCs w:val="22"/>
          <w:u w:val="single"/>
        </w:rPr>
      </w:pPr>
      <w:r w:rsidRPr="00E9217A">
        <w:rPr>
          <w:rFonts w:asciiTheme="majorHAnsi" w:eastAsia="Times New Roman" w:hAnsiTheme="majorHAnsi" w:cstheme="majorHAnsi"/>
          <w:b/>
          <w:bCs/>
          <w:sz w:val="22"/>
          <w:szCs w:val="22"/>
          <w:u w:val="single"/>
        </w:rPr>
        <w:lastRenderedPageBreak/>
        <w:t>PHASE 2 PROTOCOLS UPDATED</w:t>
      </w:r>
    </w:p>
    <w:p w14:paraId="08AF8527"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79AB151E" w14:textId="22C99215" w:rsidR="00E9217A" w:rsidRPr="00E9217A" w:rsidRDefault="00E9217A" w:rsidP="00E9217A">
      <w:pPr>
        <w:rPr>
          <w:rFonts w:asciiTheme="majorHAnsi" w:eastAsia="Times New Roman" w:hAnsiTheme="majorHAnsi" w:cstheme="majorHAnsi"/>
          <w:b/>
          <w:bCs/>
          <w:color w:val="000000"/>
          <w:sz w:val="22"/>
          <w:szCs w:val="22"/>
        </w:rPr>
      </w:pPr>
      <w:r w:rsidRPr="00E9217A">
        <w:rPr>
          <w:rFonts w:ascii="Times-New-Roman" w:eastAsia="Times New Roman" w:hAnsi="Times-New-Roman"/>
          <w:b/>
          <w:bCs/>
          <w:noProof/>
          <w:color w:val="000000"/>
          <w:sz w:val="30"/>
          <w:szCs w:val="30"/>
        </w:rPr>
        <w:drawing>
          <wp:anchor distT="0" distB="0" distL="114300" distR="114300" simplePos="0" relativeHeight="251691520" behindDoc="0" locked="0" layoutInCell="1" allowOverlap="1" wp14:anchorId="259F8712" wp14:editId="586BEB58">
            <wp:simplePos x="0" y="0"/>
            <wp:positionH relativeFrom="column">
              <wp:posOffset>0</wp:posOffset>
            </wp:positionH>
            <wp:positionV relativeFrom="paragraph">
              <wp:posOffset>1905</wp:posOffset>
            </wp:positionV>
            <wp:extent cx="2377440" cy="182880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1828800"/>
                    </a:xfrm>
                    <a:prstGeom prst="rect">
                      <a:avLst/>
                    </a:prstGeom>
                    <a:noFill/>
                    <a:ln>
                      <a:noFill/>
                    </a:ln>
                  </pic:spPr>
                </pic:pic>
              </a:graphicData>
            </a:graphic>
          </wp:anchor>
        </w:drawing>
      </w:r>
      <w:r w:rsidRPr="00E9217A">
        <w:rPr>
          <w:rFonts w:asciiTheme="majorHAnsi" w:eastAsia="Times New Roman" w:hAnsiTheme="majorHAnsi" w:cstheme="majorHAnsi"/>
          <w:b/>
          <w:bCs/>
          <w:color w:val="000000"/>
          <w:sz w:val="22"/>
          <w:szCs w:val="22"/>
        </w:rPr>
        <w:t>   </w:t>
      </w:r>
    </w:p>
    <w:p w14:paraId="0BA9E54B" w14:textId="5218BFC2" w:rsidR="00E9217A" w:rsidRPr="00E9217A" w:rsidRDefault="00E9217A" w:rsidP="00E9217A">
      <w:pPr>
        <w:rPr>
          <w:rFonts w:asciiTheme="majorHAnsi" w:eastAsia="Times New Roman" w:hAnsiTheme="majorHAnsi" w:cstheme="majorHAnsi"/>
          <w:b/>
          <w:bCs/>
          <w:color w:val="FF0000"/>
          <w:sz w:val="22"/>
          <w:szCs w:val="22"/>
        </w:rPr>
      </w:pPr>
      <w:r w:rsidRPr="00E9217A">
        <w:rPr>
          <w:rFonts w:asciiTheme="majorHAnsi" w:eastAsia="Times New Roman" w:hAnsiTheme="majorHAnsi" w:cstheme="majorHAnsi"/>
          <w:b/>
          <w:bCs/>
          <w:color w:val="000000"/>
          <w:sz w:val="22"/>
          <w:szCs w:val="22"/>
        </w:rPr>
        <w:t>Up to Five Persons Now Permitted</w:t>
      </w:r>
      <w:r>
        <w:rPr>
          <w:rFonts w:asciiTheme="majorHAnsi" w:eastAsia="Times New Roman" w:hAnsiTheme="majorHAnsi" w:cstheme="majorHAnsi"/>
          <w:b/>
          <w:bCs/>
          <w:color w:val="000000"/>
          <w:sz w:val="22"/>
          <w:szCs w:val="22"/>
        </w:rPr>
        <w:t xml:space="preserve"> </w:t>
      </w:r>
      <w:proofErr w:type="gramStart"/>
      <w:r w:rsidRPr="00E9217A">
        <w:rPr>
          <w:rFonts w:asciiTheme="majorHAnsi" w:eastAsia="Times New Roman" w:hAnsiTheme="majorHAnsi" w:cstheme="majorHAnsi"/>
          <w:b/>
          <w:bCs/>
          <w:color w:val="FF0000"/>
          <w:sz w:val="22"/>
          <w:szCs w:val="22"/>
        </w:rPr>
        <w:t>In</w:t>
      </w:r>
      <w:proofErr w:type="gramEnd"/>
      <w:r w:rsidRPr="00E9217A">
        <w:rPr>
          <w:rFonts w:asciiTheme="majorHAnsi" w:eastAsia="Times New Roman" w:hAnsiTheme="majorHAnsi" w:cstheme="majorHAnsi"/>
          <w:b/>
          <w:bCs/>
          <w:color w:val="FF0000"/>
          <w:sz w:val="22"/>
          <w:szCs w:val="22"/>
        </w:rPr>
        <w:t xml:space="preserve"> Addition </w:t>
      </w:r>
      <w:r w:rsidRPr="00E9217A">
        <w:rPr>
          <w:rFonts w:asciiTheme="majorHAnsi" w:eastAsia="Times New Roman" w:hAnsiTheme="majorHAnsi" w:cstheme="majorHAnsi"/>
          <w:b/>
          <w:bCs/>
          <w:color w:val="000000"/>
          <w:sz w:val="22"/>
          <w:szCs w:val="22"/>
        </w:rPr>
        <w:t>to Broker</w:t>
      </w:r>
      <w:r>
        <w:rPr>
          <w:rFonts w:asciiTheme="majorHAnsi" w:eastAsia="Times New Roman" w:hAnsiTheme="majorHAnsi" w:cstheme="majorHAnsi"/>
          <w:b/>
          <w:bCs/>
          <w:color w:val="000000"/>
          <w:sz w:val="22"/>
          <w:szCs w:val="22"/>
        </w:rPr>
        <w:t>!</w:t>
      </w:r>
      <w:r w:rsidRPr="00E9217A">
        <w:rPr>
          <w:rFonts w:asciiTheme="majorHAnsi" w:eastAsia="Times New Roman" w:hAnsiTheme="majorHAnsi" w:cstheme="majorHAnsi"/>
          <w:b/>
          <w:bCs/>
          <w:color w:val="000000"/>
          <w:sz w:val="22"/>
          <w:szCs w:val="22"/>
        </w:rPr>
        <w:t xml:space="preserve">  </w:t>
      </w:r>
    </w:p>
    <w:p w14:paraId="0FCE31D6"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FF0000"/>
          <w:sz w:val="22"/>
          <w:szCs w:val="22"/>
        </w:rPr>
        <w:t> </w:t>
      </w:r>
    </w:p>
    <w:p w14:paraId="50BC8A9F" w14:textId="50714595"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There has been a change to the protocols for Phase 2 counties</w:t>
      </w:r>
      <w:r>
        <w:rPr>
          <w:rFonts w:asciiTheme="majorHAnsi" w:eastAsia="Times New Roman" w:hAnsiTheme="majorHAnsi" w:cstheme="majorHAnsi"/>
          <w:color w:val="000000"/>
          <w:sz w:val="22"/>
          <w:szCs w:val="22"/>
        </w:rPr>
        <w:t xml:space="preserve"> (Spokane County is a Phase 2 county)</w:t>
      </w:r>
      <w:r w:rsidRPr="00E9217A">
        <w:rPr>
          <w:rFonts w:asciiTheme="majorHAnsi" w:eastAsia="Times New Roman" w:hAnsiTheme="majorHAnsi" w:cstheme="majorHAnsi"/>
          <w:color w:val="000000"/>
          <w:sz w:val="22"/>
          <w:szCs w:val="22"/>
        </w:rPr>
        <w:t xml:space="preserve">. </w:t>
      </w:r>
    </w:p>
    <w:p w14:paraId="6C1EC7CE" w14:textId="77777777" w:rsidR="00E9217A" w:rsidRPr="00E9217A" w:rsidRDefault="00E9217A" w:rsidP="00E9217A">
      <w:pPr>
        <w:rPr>
          <w:rFonts w:asciiTheme="majorHAnsi" w:eastAsia="Times New Roman" w:hAnsiTheme="majorHAnsi" w:cstheme="majorHAnsi"/>
          <w:color w:val="000000"/>
          <w:sz w:val="22"/>
          <w:szCs w:val="22"/>
        </w:rPr>
      </w:pPr>
    </w:p>
    <w:p w14:paraId="73E42610"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b/>
          <w:bCs/>
          <w:color w:val="000000"/>
          <w:sz w:val="22"/>
          <w:szCs w:val="22"/>
        </w:rPr>
        <w:t xml:space="preserve">In-person activities including showings, inspections, appraisals, and final walk-throughs </w:t>
      </w:r>
      <w:r w:rsidRPr="00E9217A">
        <w:rPr>
          <w:rFonts w:asciiTheme="majorHAnsi" w:eastAsia="Times New Roman" w:hAnsiTheme="majorHAnsi" w:cstheme="majorHAnsi"/>
          <w:b/>
          <w:bCs/>
          <w:color w:val="FF0000"/>
          <w:sz w:val="22"/>
          <w:szCs w:val="22"/>
        </w:rPr>
        <w:t>may now include up to five (5) persons</w:t>
      </w:r>
      <w:r w:rsidRPr="00E9217A">
        <w:rPr>
          <w:rFonts w:asciiTheme="majorHAnsi" w:eastAsia="Times New Roman" w:hAnsiTheme="majorHAnsi" w:cstheme="majorHAnsi"/>
          <w:b/>
          <w:bCs/>
          <w:color w:val="000000"/>
          <w:sz w:val="22"/>
          <w:szCs w:val="22"/>
        </w:rPr>
        <w:t xml:space="preserve"> (in addition to the broker).</w:t>
      </w:r>
      <w:r w:rsidRPr="00E9217A">
        <w:rPr>
          <w:rFonts w:asciiTheme="majorHAnsi" w:eastAsia="Times New Roman" w:hAnsiTheme="majorHAnsi" w:cstheme="majorHAnsi"/>
          <w:color w:val="000000"/>
          <w:sz w:val="22"/>
          <w:szCs w:val="22"/>
        </w:rPr>
        <w:t xml:space="preserve"> The prior Phase 2 restrictions limited the number of persons on site to three (3) persons (including the broker). </w:t>
      </w:r>
    </w:p>
    <w:p w14:paraId="12953A50" w14:textId="77777777" w:rsidR="00E9217A" w:rsidRPr="00E9217A" w:rsidRDefault="00E9217A" w:rsidP="00E9217A">
      <w:pPr>
        <w:rPr>
          <w:rFonts w:asciiTheme="majorHAnsi" w:eastAsia="Times New Roman" w:hAnsiTheme="majorHAnsi" w:cstheme="majorHAnsi"/>
          <w:color w:val="000000"/>
          <w:sz w:val="22"/>
          <w:szCs w:val="22"/>
        </w:rPr>
      </w:pPr>
    </w:p>
    <w:p w14:paraId="01EAC457" w14:textId="50FB9B7C"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Open houses are </w:t>
      </w:r>
      <w:r>
        <w:rPr>
          <w:rFonts w:asciiTheme="majorHAnsi" w:eastAsia="Times New Roman" w:hAnsiTheme="majorHAnsi" w:cstheme="majorHAnsi"/>
          <w:color w:val="000000"/>
          <w:sz w:val="22"/>
          <w:szCs w:val="22"/>
        </w:rPr>
        <w:t xml:space="preserve">now </w:t>
      </w:r>
      <w:r w:rsidRPr="00E9217A">
        <w:rPr>
          <w:rFonts w:asciiTheme="majorHAnsi" w:eastAsia="Times New Roman" w:hAnsiTheme="majorHAnsi" w:cstheme="majorHAnsi"/>
          <w:color w:val="000000"/>
          <w:sz w:val="22"/>
          <w:szCs w:val="22"/>
        </w:rPr>
        <w:t>permitted in Phase 2 counties</w:t>
      </w:r>
      <w:r>
        <w:rPr>
          <w:rFonts w:asciiTheme="majorHAnsi" w:eastAsia="Times New Roman" w:hAnsiTheme="majorHAnsi" w:cstheme="majorHAnsi"/>
          <w:color w:val="000000"/>
          <w:sz w:val="22"/>
          <w:szCs w:val="22"/>
        </w:rPr>
        <w:t xml:space="preserve"> – see next page for details.</w:t>
      </w:r>
    </w:p>
    <w:p w14:paraId="267AF6B4" w14:textId="77777777" w:rsidR="00E9217A" w:rsidRPr="00E9217A" w:rsidRDefault="00E9217A" w:rsidP="00E9217A">
      <w:pPr>
        <w:rPr>
          <w:rFonts w:asciiTheme="majorHAnsi" w:eastAsia="Times New Roman" w:hAnsiTheme="majorHAnsi" w:cstheme="majorHAnsi"/>
          <w:color w:val="000000"/>
          <w:sz w:val="22"/>
          <w:szCs w:val="22"/>
        </w:rPr>
      </w:pPr>
    </w:p>
    <w:p w14:paraId="66A4742A" w14:textId="6B4D2C8B"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The other protocols for in-person activities must continue to be followed in all counties, including:  </w:t>
      </w:r>
    </w:p>
    <w:p w14:paraId="4E095084" w14:textId="77777777" w:rsidR="00E9217A" w:rsidRPr="00E9217A" w:rsidRDefault="00E9217A" w:rsidP="00E9217A">
      <w:pPr>
        <w:numPr>
          <w:ilvl w:val="0"/>
          <w:numId w:val="14"/>
        </w:numPr>
        <w:spacing w:before="100" w:beforeAutospacing="1" w:after="100" w:afterAutospacing="1"/>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In-person activities must be by appointment </w:t>
      </w:r>
      <w:proofErr w:type="gramStart"/>
      <w:r w:rsidRPr="00E9217A">
        <w:rPr>
          <w:rFonts w:asciiTheme="majorHAnsi" w:eastAsia="Times New Roman" w:hAnsiTheme="majorHAnsi" w:cstheme="majorHAnsi"/>
          <w:color w:val="000000"/>
          <w:sz w:val="22"/>
          <w:szCs w:val="22"/>
        </w:rPr>
        <w:t>only;</w:t>
      </w:r>
      <w:proofErr w:type="gramEnd"/>
    </w:p>
    <w:p w14:paraId="5662A8F3" w14:textId="77777777" w:rsidR="00E9217A" w:rsidRPr="00E9217A" w:rsidRDefault="00E9217A" w:rsidP="00E9217A">
      <w:pPr>
        <w:numPr>
          <w:ilvl w:val="0"/>
          <w:numId w:val="14"/>
        </w:numPr>
        <w:spacing w:before="100" w:beforeAutospacing="1" w:after="100" w:afterAutospacing="1"/>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Face coverings </w:t>
      </w:r>
      <w:proofErr w:type="gramStart"/>
      <w:r w:rsidRPr="00E9217A">
        <w:rPr>
          <w:rFonts w:asciiTheme="majorHAnsi" w:eastAsia="Times New Roman" w:hAnsiTheme="majorHAnsi" w:cstheme="majorHAnsi"/>
          <w:color w:val="000000"/>
          <w:sz w:val="22"/>
          <w:szCs w:val="22"/>
        </w:rPr>
        <w:t>are required to be worn at all times</w:t>
      </w:r>
      <w:proofErr w:type="gramEnd"/>
      <w:r w:rsidRPr="00E9217A">
        <w:rPr>
          <w:rFonts w:asciiTheme="majorHAnsi" w:eastAsia="Times New Roman" w:hAnsiTheme="majorHAnsi" w:cstheme="majorHAnsi"/>
          <w:color w:val="000000"/>
          <w:sz w:val="22"/>
          <w:szCs w:val="22"/>
        </w:rPr>
        <w:t xml:space="preserve"> by real estate brokers, their clients, and industry partners (e.g. appraisers, inspectors, photographers, stagers, etc.). Brokers may not provide services to any client who does not wear a face covering.</w:t>
      </w:r>
    </w:p>
    <w:p w14:paraId="21F859AE" w14:textId="77777777" w:rsidR="00E9217A" w:rsidRPr="00E9217A" w:rsidRDefault="00E9217A" w:rsidP="00E9217A">
      <w:pPr>
        <w:numPr>
          <w:ilvl w:val="0"/>
          <w:numId w:val="14"/>
        </w:numPr>
        <w:spacing w:before="100" w:beforeAutospacing="1" w:after="100" w:afterAutospacing="1"/>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The persons on site </w:t>
      </w:r>
      <w:proofErr w:type="gramStart"/>
      <w:r w:rsidRPr="00E9217A">
        <w:rPr>
          <w:rFonts w:asciiTheme="majorHAnsi" w:eastAsia="Times New Roman" w:hAnsiTheme="majorHAnsi" w:cstheme="majorHAnsi"/>
          <w:color w:val="000000"/>
          <w:sz w:val="22"/>
          <w:szCs w:val="22"/>
        </w:rPr>
        <w:t>must strictly follow social distancing guidelines by remaining at least six feet apart at all times</w:t>
      </w:r>
      <w:proofErr w:type="gramEnd"/>
      <w:r w:rsidRPr="00E9217A">
        <w:rPr>
          <w:rFonts w:asciiTheme="majorHAnsi" w:eastAsia="Times New Roman" w:hAnsiTheme="majorHAnsi" w:cstheme="majorHAnsi"/>
          <w:color w:val="000000"/>
          <w:sz w:val="22"/>
          <w:szCs w:val="22"/>
        </w:rPr>
        <w:t>; and</w:t>
      </w:r>
    </w:p>
    <w:p w14:paraId="4F953529" w14:textId="77777777" w:rsidR="00E9217A" w:rsidRPr="00E9217A" w:rsidRDefault="00E9217A" w:rsidP="00E9217A">
      <w:pPr>
        <w:numPr>
          <w:ilvl w:val="0"/>
          <w:numId w:val="14"/>
        </w:numPr>
        <w:spacing w:before="100" w:beforeAutospacing="1" w:after="100" w:afterAutospacing="1"/>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The protocols for Phase 1 and 1.5 counties and Phase 3 counties have not changed. Please note that no more than two (2) persons, including the broker, are permitted on site in Phase 1 and 1.5 counties.</w:t>
      </w:r>
    </w:p>
    <w:p w14:paraId="2A2554A4"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752CDCE2"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Phase 1 and 1.5 counties include: Benton, Franklin, Yakima, Chelan, and Douglas.</w:t>
      </w:r>
    </w:p>
    <w:p w14:paraId="5522CAFA"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2D1C2D8"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Phase 2 counties include: Adams, Clallam, Clark, Cowlitz, Grant, Jefferson, King, Kitsap, Klickitat, Okanogan, Pierce, San Juan, Skagit, Snohomish, </w:t>
      </w:r>
      <w:r w:rsidRPr="00E9217A">
        <w:rPr>
          <w:rFonts w:asciiTheme="majorHAnsi" w:eastAsia="Times New Roman" w:hAnsiTheme="majorHAnsi" w:cstheme="majorHAnsi"/>
          <w:b/>
          <w:bCs/>
          <w:color w:val="000000"/>
          <w:sz w:val="22"/>
          <w:szCs w:val="22"/>
        </w:rPr>
        <w:t>Spokane</w:t>
      </w:r>
      <w:r w:rsidRPr="00E9217A">
        <w:rPr>
          <w:rFonts w:asciiTheme="majorHAnsi" w:eastAsia="Times New Roman" w:hAnsiTheme="majorHAnsi" w:cstheme="majorHAnsi"/>
          <w:color w:val="000000"/>
          <w:sz w:val="22"/>
          <w:szCs w:val="22"/>
        </w:rPr>
        <w:t>, Walla Walla, and Whatcom.</w:t>
      </w:r>
    </w:p>
    <w:p w14:paraId="342CB322"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1E0F0F3"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Phase 3 counties include:</w:t>
      </w:r>
    </w:p>
    <w:p w14:paraId="1D886CB3"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Asotin, Columbia, Ferry, Garfield, Grays Harbor, Island, Kittitas, Lewis, Lincoln, Mason, Pacific, Pend Oreille, Skamania, Stevens, Thurston, Wahkiakum, and Whitman.</w:t>
      </w:r>
    </w:p>
    <w:p w14:paraId="56D8EB40" w14:textId="77777777" w:rsidR="00E9217A" w:rsidRPr="00E9217A" w:rsidRDefault="00E9217A" w:rsidP="00E9217A">
      <w:pPr>
        <w:rPr>
          <w:rFonts w:asciiTheme="majorHAnsi" w:eastAsia="Times New Roman" w:hAnsiTheme="majorHAnsi" w:cstheme="majorHAnsi"/>
          <w:color w:val="000000"/>
          <w:sz w:val="22"/>
          <w:szCs w:val="22"/>
        </w:rPr>
      </w:pPr>
    </w:p>
    <w:p w14:paraId="5AC5EC1C" w14:textId="77777777" w:rsidR="00E9217A" w:rsidRPr="00E9217A" w:rsidRDefault="00E9217A" w:rsidP="00E9217A">
      <w:pPr>
        <w:rPr>
          <w:rFonts w:asciiTheme="majorHAnsi" w:eastAsia="Times New Roman" w:hAnsiTheme="majorHAnsi" w:cstheme="majorHAnsi"/>
          <w:color w:val="000000"/>
          <w:sz w:val="22"/>
          <w:szCs w:val="22"/>
        </w:rPr>
      </w:pPr>
    </w:p>
    <w:p w14:paraId="75FFE3A8"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The Safe Start Washington plan was issued by the governor on May 31st.</w:t>
      </w:r>
    </w:p>
    <w:p w14:paraId="74CD9D0A" w14:textId="77777777" w:rsidR="00E9217A" w:rsidRPr="00E9217A" w:rsidRDefault="00E9217A" w:rsidP="00E9217A">
      <w:pPr>
        <w:rPr>
          <w:rFonts w:asciiTheme="majorHAnsi" w:eastAsia="Times New Roman" w:hAnsiTheme="majorHAnsi" w:cstheme="majorHAnsi"/>
          <w:color w:val="000000"/>
          <w:sz w:val="22"/>
          <w:szCs w:val="22"/>
        </w:rPr>
      </w:pPr>
    </w:p>
    <w:p w14:paraId="0F0E6FF6"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You can read more about it </w:t>
      </w:r>
      <w:hyperlink r:id="rId11" w:tgtFrame="_blank" w:history="1">
        <w:r w:rsidRPr="00E9217A">
          <w:rPr>
            <w:rFonts w:asciiTheme="majorHAnsi" w:eastAsia="Times New Roman" w:hAnsiTheme="majorHAnsi" w:cstheme="majorHAnsi"/>
            <w:b/>
            <w:bCs/>
            <w:color w:val="0000FF"/>
            <w:sz w:val="22"/>
            <w:szCs w:val="22"/>
            <w:u w:val="single"/>
          </w:rPr>
          <w:t>online here</w:t>
        </w:r>
      </w:hyperlink>
      <w:r w:rsidRPr="00E9217A">
        <w:rPr>
          <w:rFonts w:asciiTheme="majorHAnsi" w:eastAsia="Times New Roman" w:hAnsiTheme="majorHAnsi" w:cstheme="majorHAnsi"/>
          <w:color w:val="000000"/>
          <w:sz w:val="22"/>
          <w:szCs w:val="22"/>
        </w:rPr>
        <w:t>.</w:t>
      </w:r>
    </w:p>
    <w:p w14:paraId="37E9F66D"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2DBB5222" w14:textId="77777777" w:rsidR="00AC2703" w:rsidRDefault="00AC2703">
      <w:pPr>
        <w:rPr>
          <w:rFonts w:asciiTheme="majorHAnsi" w:eastAsia="Times New Roman" w:hAnsiTheme="majorHAnsi" w:cstheme="majorHAnsi"/>
          <w:b/>
          <w:bCs/>
          <w:color w:val="000000"/>
          <w:sz w:val="22"/>
          <w:szCs w:val="22"/>
        </w:rPr>
      </w:pPr>
      <w:r>
        <w:rPr>
          <w:rFonts w:asciiTheme="majorHAnsi" w:eastAsia="Times New Roman" w:hAnsiTheme="majorHAnsi" w:cstheme="majorHAnsi"/>
          <w:b/>
          <w:bCs/>
          <w:color w:val="000000"/>
          <w:sz w:val="22"/>
          <w:szCs w:val="22"/>
        </w:rPr>
        <w:br w:type="page"/>
      </w:r>
    </w:p>
    <w:p w14:paraId="3DB02357" w14:textId="4F0356DF" w:rsidR="00AC2703" w:rsidRPr="00E9217A" w:rsidRDefault="00AC2703" w:rsidP="00AC2703">
      <w:pPr>
        <w:rPr>
          <w:rFonts w:asciiTheme="majorHAnsi" w:eastAsia="Times New Roman" w:hAnsiTheme="majorHAnsi" w:cstheme="majorHAnsi"/>
          <w:b/>
          <w:bCs/>
          <w:color w:val="000000"/>
          <w:sz w:val="22"/>
          <w:szCs w:val="22"/>
          <w:u w:val="single"/>
        </w:rPr>
      </w:pPr>
      <w:r w:rsidRPr="00E9217A">
        <w:rPr>
          <w:rFonts w:asciiTheme="majorHAnsi" w:eastAsia="Times New Roman" w:hAnsiTheme="majorHAnsi" w:cstheme="majorHAnsi"/>
          <w:b/>
          <w:bCs/>
          <w:color w:val="000000"/>
          <w:sz w:val="22"/>
          <w:szCs w:val="22"/>
          <w:u w:val="single"/>
        </w:rPr>
        <w:lastRenderedPageBreak/>
        <w:t>GOVERNOR OPENS DOOR TO OPEN HOUSES</w:t>
      </w:r>
    </w:p>
    <w:p w14:paraId="6214B0AE" w14:textId="45616981" w:rsidR="00AC2703" w:rsidRPr="00E9217A" w:rsidRDefault="00AC2703" w:rsidP="00AC2703">
      <w:pPr>
        <w:rPr>
          <w:rFonts w:asciiTheme="majorHAnsi" w:eastAsia="Times New Roman" w:hAnsiTheme="majorHAnsi" w:cstheme="majorHAnsi"/>
          <w:b/>
          <w:bCs/>
          <w:color w:val="000000"/>
          <w:sz w:val="22"/>
          <w:szCs w:val="22"/>
          <w:u w:val="single"/>
        </w:rPr>
      </w:pPr>
    </w:p>
    <w:p w14:paraId="5A8C6333" w14:textId="29489F51" w:rsidR="00AC2703" w:rsidRPr="00AC2703" w:rsidRDefault="00AC2703" w:rsidP="00AC2703">
      <w:pPr>
        <w:rPr>
          <w:rFonts w:asciiTheme="majorHAnsi" w:eastAsia="Times New Roman" w:hAnsiTheme="majorHAnsi" w:cstheme="majorHAnsi"/>
          <w:b/>
          <w:bCs/>
          <w:color w:val="000000"/>
          <w:sz w:val="22"/>
          <w:szCs w:val="22"/>
        </w:rPr>
      </w:pPr>
      <w:r w:rsidRPr="00AC2703">
        <w:rPr>
          <w:rFonts w:asciiTheme="majorHAnsi" w:eastAsia="Times New Roman" w:hAnsiTheme="majorHAnsi" w:cstheme="majorHAnsi"/>
          <w:b/>
          <w:bCs/>
          <w:noProof/>
          <w:color w:val="000000"/>
          <w:sz w:val="22"/>
          <w:szCs w:val="22"/>
        </w:rPr>
        <w:drawing>
          <wp:anchor distT="0" distB="0" distL="114300" distR="114300" simplePos="0" relativeHeight="251687424" behindDoc="0" locked="0" layoutInCell="1" allowOverlap="1" wp14:anchorId="5881422E" wp14:editId="030BD13F">
            <wp:simplePos x="0" y="0"/>
            <wp:positionH relativeFrom="column">
              <wp:posOffset>0</wp:posOffset>
            </wp:positionH>
            <wp:positionV relativeFrom="paragraph">
              <wp:posOffset>1905</wp:posOffset>
            </wp:positionV>
            <wp:extent cx="2286000" cy="1975104"/>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C3F77" w14:textId="4DA4DFDB"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xml:space="preserve">Washington Governor </w:t>
      </w:r>
      <w:r w:rsidRPr="00AC2703">
        <w:rPr>
          <w:rFonts w:asciiTheme="majorHAnsi" w:eastAsia="Times New Roman" w:hAnsiTheme="majorHAnsi" w:cstheme="majorHAnsi"/>
          <w:b/>
          <w:bCs/>
          <w:color w:val="000000"/>
          <w:sz w:val="22"/>
          <w:szCs w:val="22"/>
        </w:rPr>
        <w:t>Jay Inslee</w:t>
      </w:r>
      <w:r w:rsidRPr="00AC2703">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 xml:space="preserve">last </w:t>
      </w:r>
      <w:r w:rsidRPr="00AC2703">
        <w:rPr>
          <w:rFonts w:asciiTheme="majorHAnsi" w:eastAsia="Times New Roman" w:hAnsiTheme="majorHAnsi" w:cstheme="majorHAnsi"/>
          <w:color w:val="000000"/>
          <w:sz w:val="22"/>
          <w:szCs w:val="22"/>
        </w:rPr>
        <w:t>week, announced that limited open houses are now permitted in Phase 1.5, Phase 2, and Phase 3 counties (Spokane County is currently in Phase 2).</w:t>
      </w:r>
    </w:p>
    <w:p w14:paraId="12CB9F56" w14:textId="77777777"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w:t>
      </w:r>
    </w:p>
    <w:p w14:paraId="28AC5752" w14:textId="773639FC"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In order to hold an open house, the firm and broker must take measures to ensure that occupancy is restricted to the gathering size permitted by the current county phase and all other required protocols are followed (face coverings, social distancing, sanitation, etc.)  </w:t>
      </w:r>
    </w:p>
    <w:p w14:paraId="769EBDA7" w14:textId="49D4A34A"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w:t>
      </w:r>
    </w:p>
    <w:p w14:paraId="42DE99D7" w14:textId="0B7B0AE6"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For Phase 1.5 and Phase 2 counties - no more than five (5) people, in addition to the broker, may be in the property at any one time.  For Phase 3 counties - no more than ten (10) people, in addition to the broker, may be in the property at any one time. </w:t>
      </w:r>
    </w:p>
    <w:p w14:paraId="70C0B5C7" w14:textId="000E8DEA"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w:t>
      </w:r>
    </w:p>
    <w:p w14:paraId="2C0A89FB" w14:textId="1B6EEC29"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Brokers must strictly adhere to the occupancy restrictions for open houses. Firms should develop processes that brokers follow to ensure compliance, including the following:  </w:t>
      </w:r>
    </w:p>
    <w:p w14:paraId="2B5C313C" w14:textId="008B86ED"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w:t>
      </w:r>
    </w:p>
    <w:p w14:paraId="0AD9967A" w14:textId="5652673F"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Post signs at the property (e.g. on the open house signs, at the front door, inside the property etc.) alerting the public to the occupancy restriction and reminding the public to wear face coverings and social distance. </w:t>
      </w:r>
    </w:p>
    <w:p w14:paraId="586E8B54" w14:textId="77777777"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Brokers need to carefully monitor the number of persons on site at any one time and not admit more than the allowed number of persons into the property.  </w:t>
      </w:r>
    </w:p>
    <w:p w14:paraId="23E3FA85" w14:textId="237AF444"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Brokers need to constantly monitor the front door and potentially lock the door from time to time to prohibit additional persons from entering.</w:t>
      </w:r>
    </w:p>
    <w:p w14:paraId="7C0E9475" w14:textId="406F9D9D"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Firms may consider assigning two brokers to an open house - one to stand outside and monitor the number of persons admitted to the property, and the other to be inside the property.</w:t>
      </w:r>
    </w:p>
    <w:p w14:paraId="56624C08" w14:textId="6AAA88E7"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Brokers must enforce the face covering requirement. </w:t>
      </w:r>
    </w:p>
    <w:p w14:paraId="140BAEBE" w14:textId="39446E40"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 xml:space="preserve">Persons waiting to enter the property must </w:t>
      </w:r>
      <w:proofErr w:type="gramStart"/>
      <w:r w:rsidRPr="00AC2703">
        <w:rPr>
          <w:rFonts w:asciiTheme="majorHAnsi" w:eastAsia="Times New Roman" w:hAnsiTheme="majorHAnsi" w:cstheme="majorHAnsi"/>
          <w:color w:val="000000"/>
          <w:sz w:val="22"/>
          <w:szCs w:val="22"/>
        </w:rPr>
        <w:t>social</w:t>
      </w:r>
      <w:proofErr w:type="gramEnd"/>
      <w:r w:rsidRPr="00AC2703">
        <w:rPr>
          <w:rFonts w:asciiTheme="majorHAnsi" w:eastAsia="Times New Roman" w:hAnsiTheme="majorHAnsi" w:cstheme="majorHAnsi"/>
          <w:color w:val="000000"/>
          <w:sz w:val="22"/>
          <w:szCs w:val="22"/>
        </w:rPr>
        <w:t xml:space="preserve"> distance and wear face coverings.</w:t>
      </w:r>
    </w:p>
    <w:p w14:paraId="1F3B6EB7" w14:textId="06023C11"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Clean and disinfect all surfaces, before and after the open house, and have sanitizer placed around the property. </w:t>
      </w:r>
    </w:p>
    <w:p w14:paraId="46132517" w14:textId="7FE89AFC"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Because contact tracing in the event of an outbreak is important, brokers should maintain contact information for all attending an open house.</w:t>
      </w:r>
    </w:p>
    <w:p w14:paraId="6782CF8D" w14:textId="44A25B30" w:rsidR="00AC2703" w:rsidRPr="00AC2703" w:rsidRDefault="00AC2703" w:rsidP="00AC2703">
      <w:pPr>
        <w:numPr>
          <w:ilvl w:val="0"/>
          <w:numId w:val="12"/>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Please keep in mind that the firm and broker hosting an open house are at risk of criminal and civil liability for failure to fully comply with the required protocols.</w:t>
      </w:r>
    </w:p>
    <w:p w14:paraId="20613927" w14:textId="77777777" w:rsidR="00AC2703" w:rsidRPr="00AC2703" w:rsidRDefault="00AC2703" w:rsidP="00AC2703">
      <w:pPr>
        <w:rPr>
          <w:rFonts w:asciiTheme="majorHAnsi" w:eastAsia="Times New Roman" w:hAnsiTheme="majorHAnsi" w:cstheme="majorHAnsi"/>
          <w:color w:val="000000"/>
          <w:sz w:val="22"/>
          <w:szCs w:val="22"/>
        </w:rPr>
      </w:pPr>
    </w:p>
    <w:p w14:paraId="4CDA5A58" w14:textId="77777777" w:rsidR="00AC2703" w:rsidRPr="00AC2703" w:rsidRDefault="00AC2703" w:rsidP="00AC2703">
      <w:pPr>
        <w:rPr>
          <w:rFonts w:asciiTheme="majorHAnsi" w:eastAsia="Times New Roman" w:hAnsiTheme="majorHAnsi" w:cstheme="majorHAnsi"/>
          <w:color w:val="000000"/>
          <w:sz w:val="22"/>
          <w:szCs w:val="22"/>
        </w:rPr>
      </w:pPr>
    </w:p>
    <w:p w14:paraId="6F2607F8" w14:textId="1CE83D7C" w:rsidR="00AC2703" w:rsidRPr="00AC2703" w:rsidRDefault="00AC2703" w:rsidP="00AC2703">
      <w:pPr>
        <w:rPr>
          <w:rFonts w:asciiTheme="majorHAnsi" w:eastAsia="Times New Roman" w:hAnsiTheme="majorHAnsi" w:cstheme="majorHAnsi"/>
          <w:color w:val="FF0000"/>
          <w:sz w:val="22"/>
          <w:szCs w:val="22"/>
        </w:rPr>
      </w:pPr>
      <w:r w:rsidRPr="00AC2703">
        <w:rPr>
          <w:rFonts w:asciiTheme="majorHAnsi" w:eastAsia="Times New Roman" w:hAnsiTheme="majorHAnsi" w:cstheme="majorHAnsi"/>
          <w:color w:val="000000"/>
          <w:sz w:val="22"/>
          <w:szCs w:val="22"/>
        </w:rPr>
        <w:t> </w:t>
      </w:r>
    </w:p>
    <w:p w14:paraId="210C9EAC" w14:textId="71B509AE" w:rsidR="00AC2703" w:rsidRPr="00AC2703" w:rsidRDefault="00AC2703" w:rsidP="00AC2703">
      <w:pPr>
        <w:rPr>
          <w:rFonts w:asciiTheme="majorHAnsi" w:eastAsia="Times New Roman" w:hAnsiTheme="majorHAnsi" w:cstheme="majorHAnsi"/>
          <w:color w:val="FF0000"/>
          <w:sz w:val="22"/>
          <w:szCs w:val="22"/>
        </w:rPr>
      </w:pPr>
      <w:r w:rsidRPr="00AC2703">
        <w:rPr>
          <w:rFonts w:asciiTheme="majorHAnsi" w:eastAsia="Times New Roman" w:hAnsiTheme="majorHAnsi" w:cstheme="majorHAnsi"/>
          <w:color w:val="FF0000"/>
          <w:sz w:val="22"/>
          <w:szCs w:val="22"/>
        </w:rPr>
        <w:t> </w:t>
      </w:r>
    </w:p>
    <w:p w14:paraId="7C2FDD69" w14:textId="42B8E1EA" w:rsidR="00AC2703" w:rsidRPr="00AC2703" w:rsidRDefault="00AC2703" w:rsidP="00AC2703">
      <w:pPr>
        <w:rPr>
          <w:rFonts w:asciiTheme="majorHAnsi" w:eastAsia="Times New Roman" w:hAnsiTheme="majorHAnsi" w:cstheme="majorHAnsi"/>
          <w:sz w:val="22"/>
          <w:szCs w:val="22"/>
        </w:rPr>
      </w:pPr>
      <w:r w:rsidRPr="00AC2703">
        <w:rPr>
          <w:rFonts w:asciiTheme="majorHAnsi" w:eastAsia="Times New Roman" w:hAnsiTheme="majorHAnsi" w:cstheme="majorHAnsi"/>
          <w:color w:val="333333"/>
          <w:sz w:val="22"/>
          <w:szCs w:val="22"/>
        </w:rPr>
        <w:t> </w:t>
      </w:r>
    </w:p>
    <w:p w14:paraId="534DF66F" w14:textId="77777777" w:rsidR="00AC2703" w:rsidRPr="00AC2703" w:rsidRDefault="00AC2703" w:rsidP="00AC2703">
      <w:pPr>
        <w:rPr>
          <w:rFonts w:asciiTheme="majorHAnsi" w:eastAsia="Times New Roman" w:hAnsiTheme="majorHAnsi" w:cstheme="majorHAnsi"/>
          <w:sz w:val="22"/>
          <w:szCs w:val="22"/>
        </w:rPr>
      </w:pPr>
      <w:r w:rsidRPr="00AC2703">
        <w:rPr>
          <w:rFonts w:asciiTheme="majorHAnsi" w:eastAsia="Times New Roman" w:hAnsiTheme="majorHAnsi" w:cstheme="majorHAnsi"/>
          <w:color w:val="333333"/>
          <w:sz w:val="22"/>
          <w:szCs w:val="22"/>
        </w:rPr>
        <w:t> </w:t>
      </w:r>
    </w:p>
    <w:p w14:paraId="35F3C00A" w14:textId="0966A575" w:rsidR="00AC2703" w:rsidRDefault="00AC2703" w:rsidP="00AC2703">
      <w:pPr>
        <w:rPr>
          <w:rFonts w:asciiTheme="majorHAnsi" w:eastAsia="Times New Roman" w:hAnsiTheme="majorHAnsi" w:cstheme="majorHAnsi"/>
          <w:noProof/>
          <w:color w:val="333333"/>
          <w:sz w:val="22"/>
          <w:szCs w:val="22"/>
        </w:rPr>
      </w:pPr>
      <w:r w:rsidRPr="00AC2703">
        <w:rPr>
          <w:rFonts w:asciiTheme="majorHAnsi" w:eastAsia="Times New Roman" w:hAnsiTheme="majorHAnsi" w:cstheme="majorHAnsi"/>
          <w:noProof/>
          <w:color w:val="000000"/>
          <w:sz w:val="22"/>
          <w:szCs w:val="22"/>
        </w:rPr>
        <w:lastRenderedPageBreak/>
        <w:drawing>
          <wp:anchor distT="0" distB="0" distL="114300" distR="114300" simplePos="0" relativeHeight="251688448" behindDoc="0" locked="0" layoutInCell="1" allowOverlap="1" wp14:anchorId="0942C4B1" wp14:editId="0A948166">
            <wp:simplePos x="0" y="0"/>
            <wp:positionH relativeFrom="column">
              <wp:posOffset>0</wp:posOffset>
            </wp:positionH>
            <wp:positionV relativeFrom="paragraph">
              <wp:posOffset>0</wp:posOffset>
            </wp:positionV>
            <wp:extent cx="2377440" cy="30861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3086100"/>
                    </a:xfrm>
                    <a:prstGeom prst="rect">
                      <a:avLst/>
                    </a:prstGeom>
                    <a:noFill/>
                    <a:ln>
                      <a:noFill/>
                    </a:ln>
                  </pic:spPr>
                </pic:pic>
              </a:graphicData>
            </a:graphic>
          </wp:anchor>
        </w:drawing>
      </w:r>
    </w:p>
    <w:p w14:paraId="223614A5" w14:textId="0FC2D0E4" w:rsidR="00AC2703" w:rsidRDefault="00AC2703" w:rsidP="00AC2703">
      <w:pPr>
        <w:rPr>
          <w:rFonts w:asciiTheme="majorHAnsi" w:eastAsia="Times New Roman" w:hAnsiTheme="majorHAnsi" w:cstheme="majorHAnsi"/>
          <w:noProof/>
          <w:color w:val="333333"/>
          <w:sz w:val="22"/>
          <w:szCs w:val="22"/>
        </w:rPr>
      </w:pPr>
    </w:p>
    <w:p w14:paraId="3FD4713A" w14:textId="540892F7" w:rsidR="00AC2703" w:rsidRDefault="00AC2703" w:rsidP="00AC2703">
      <w:pPr>
        <w:rPr>
          <w:rFonts w:asciiTheme="majorHAnsi" w:eastAsia="Times New Roman" w:hAnsiTheme="majorHAnsi" w:cstheme="majorHAnsi"/>
          <w:noProof/>
          <w:color w:val="333333"/>
          <w:sz w:val="22"/>
          <w:szCs w:val="22"/>
        </w:rPr>
      </w:pPr>
    </w:p>
    <w:p w14:paraId="67FADFDA" w14:textId="05CE99DD" w:rsidR="00AC2703" w:rsidRPr="00AC2703" w:rsidRDefault="00AC2703" w:rsidP="00AC2703">
      <w:pPr>
        <w:rPr>
          <w:rFonts w:asciiTheme="majorHAnsi" w:eastAsia="Times New Roman" w:hAnsiTheme="majorHAnsi" w:cstheme="majorHAnsi"/>
          <w:noProof/>
          <w:sz w:val="22"/>
          <w:szCs w:val="22"/>
        </w:rPr>
      </w:pPr>
      <w:r w:rsidRPr="00AC2703">
        <w:rPr>
          <w:rFonts w:asciiTheme="majorHAnsi" w:eastAsia="Times New Roman" w:hAnsiTheme="majorHAnsi" w:cstheme="majorHAnsi"/>
          <w:noProof/>
          <w:sz w:val="22"/>
          <w:szCs w:val="22"/>
        </w:rPr>
        <w:t>Download the latest Washington REALTORS® FAQ (updated October 7</w:t>
      </w:r>
      <w:r w:rsidRPr="00AC2703">
        <w:rPr>
          <w:rFonts w:asciiTheme="majorHAnsi" w:eastAsia="Times New Roman" w:hAnsiTheme="majorHAnsi" w:cstheme="majorHAnsi"/>
          <w:noProof/>
          <w:sz w:val="22"/>
          <w:szCs w:val="22"/>
          <w:vertAlign w:val="superscript"/>
        </w:rPr>
        <w:t>th</w:t>
      </w:r>
      <w:r w:rsidRPr="00AC2703">
        <w:rPr>
          <w:rFonts w:asciiTheme="majorHAnsi" w:eastAsia="Times New Roman" w:hAnsiTheme="majorHAnsi" w:cstheme="majorHAnsi"/>
          <w:noProof/>
          <w:sz w:val="22"/>
          <w:szCs w:val="22"/>
        </w:rPr>
        <w:t xml:space="preserve"> - pictured) online here:</w:t>
      </w:r>
    </w:p>
    <w:p w14:paraId="78648DC4" w14:textId="449F8C91" w:rsidR="00AC2703" w:rsidRDefault="00AC2703" w:rsidP="00AC2703">
      <w:pPr>
        <w:rPr>
          <w:rFonts w:asciiTheme="majorHAnsi" w:eastAsia="Times New Roman" w:hAnsiTheme="majorHAnsi" w:cstheme="majorHAnsi"/>
          <w:noProof/>
          <w:color w:val="333333"/>
          <w:sz w:val="22"/>
          <w:szCs w:val="22"/>
        </w:rPr>
      </w:pPr>
    </w:p>
    <w:p w14:paraId="37E073F6" w14:textId="08A181F8" w:rsidR="00AC2703" w:rsidRPr="00AC2703" w:rsidRDefault="00D86744" w:rsidP="00AC2703">
      <w:pPr>
        <w:rPr>
          <w:rFonts w:asciiTheme="majorHAnsi" w:eastAsia="Times New Roman" w:hAnsiTheme="majorHAnsi" w:cstheme="majorHAnsi"/>
          <w:b/>
          <w:bCs/>
          <w:noProof/>
          <w:color w:val="333333"/>
          <w:sz w:val="16"/>
          <w:szCs w:val="16"/>
        </w:rPr>
      </w:pPr>
      <w:hyperlink r:id="rId14" w:history="1">
        <w:r w:rsidR="00AC2703" w:rsidRPr="00AC2703">
          <w:rPr>
            <w:rStyle w:val="Hyperlink"/>
            <w:rFonts w:asciiTheme="majorHAnsi" w:eastAsia="Times New Roman" w:hAnsiTheme="majorHAnsi" w:cstheme="majorHAnsi"/>
            <w:b/>
            <w:bCs/>
            <w:noProof/>
            <w:sz w:val="16"/>
            <w:szCs w:val="16"/>
          </w:rPr>
          <w:t>https://www.warealtor.org/docs/default-source/coronavirus/wr-nwmls-faqs-100720.pdf?sfvrsn=2</w:t>
        </w:r>
      </w:hyperlink>
    </w:p>
    <w:p w14:paraId="1B764FFD" w14:textId="77777777" w:rsidR="00AC2703" w:rsidRDefault="00AC2703" w:rsidP="00AC2703">
      <w:pPr>
        <w:rPr>
          <w:rFonts w:asciiTheme="majorHAnsi" w:eastAsia="Times New Roman" w:hAnsiTheme="majorHAnsi" w:cstheme="majorHAnsi"/>
          <w:noProof/>
          <w:color w:val="333333"/>
          <w:sz w:val="22"/>
          <w:szCs w:val="22"/>
        </w:rPr>
      </w:pPr>
    </w:p>
    <w:p w14:paraId="3F415F7C" w14:textId="49F8F781" w:rsidR="00AC2703" w:rsidRDefault="00AC2703" w:rsidP="00AC2703">
      <w:pPr>
        <w:rPr>
          <w:rFonts w:asciiTheme="majorHAnsi" w:eastAsia="Times New Roman" w:hAnsiTheme="majorHAnsi" w:cstheme="majorHAnsi"/>
          <w:noProof/>
          <w:color w:val="333333"/>
          <w:sz w:val="22"/>
          <w:szCs w:val="22"/>
        </w:rPr>
      </w:pPr>
    </w:p>
    <w:p w14:paraId="6F3BF96F" w14:textId="5BCADE2A" w:rsidR="00AC2703" w:rsidRDefault="00AC2703" w:rsidP="00AC2703">
      <w:pPr>
        <w:rPr>
          <w:rFonts w:asciiTheme="majorHAnsi" w:eastAsia="Times New Roman" w:hAnsiTheme="majorHAnsi" w:cstheme="majorHAnsi"/>
          <w:noProof/>
          <w:color w:val="333333"/>
          <w:sz w:val="22"/>
          <w:szCs w:val="22"/>
        </w:rPr>
      </w:pPr>
    </w:p>
    <w:p w14:paraId="10B9C807" w14:textId="423B750E" w:rsidR="00AC2703" w:rsidRDefault="00AC2703" w:rsidP="00AC2703">
      <w:pPr>
        <w:rPr>
          <w:rFonts w:asciiTheme="majorHAnsi" w:eastAsia="Times New Roman" w:hAnsiTheme="majorHAnsi" w:cstheme="majorHAnsi"/>
          <w:noProof/>
          <w:color w:val="333333"/>
          <w:sz w:val="22"/>
          <w:szCs w:val="22"/>
        </w:rPr>
      </w:pPr>
    </w:p>
    <w:p w14:paraId="7E0682FB" w14:textId="5ADBE2C6" w:rsidR="00AC2703" w:rsidRDefault="00AC2703" w:rsidP="00AC2703">
      <w:pPr>
        <w:rPr>
          <w:rFonts w:asciiTheme="majorHAnsi" w:eastAsia="Times New Roman" w:hAnsiTheme="majorHAnsi" w:cstheme="majorHAnsi"/>
          <w:noProof/>
          <w:color w:val="333333"/>
          <w:sz w:val="22"/>
          <w:szCs w:val="22"/>
        </w:rPr>
      </w:pPr>
    </w:p>
    <w:p w14:paraId="4097AF0E" w14:textId="77777777" w:rsidR="00AC2703" w:rsidRDefault="00AC2703" w:rsidP="00AC2703">
      <w:pPr>
        <w:rPr>
          <w:rFonts w:asciiTheme="majorHAnsi" w:eastAsia="Times New Roman" w:hAnsiTheme="majorHAnsi" w:cstheme="majorHAnsi"/>
          <w:noProof/>
          <w:color w:val="333333"/>
          <w:sz w:val="22"/>
          <w:szCs w:val="22"/>
        </w:rPr>
      </w:pPr>
    </w:p>
    <w:p w14:paraId="3E77CC3E" w14:textId="14E336C6" w:rsidR="00AC2703" w:rsidRDefault="00AC2703" w:rsidP="00AC2703">
      <w:pPr>
        <w:rPr>
          <w:rFonts w:asciiTheme="majorHAnsi" w:eastAsia="Times New Roman" w:hAnsiTheme="majorHAnsi" w:cstheme="majorHAnsi"/>
          <w:noProof/>
          <w:color w:val="333333"/>
          <w:sz w:val="22"/>
          <w:szCs w:val="22"/>
        </w:rPr>
      </w:pPr>
    </w:p>
    <w:p w14:paraId="6BB91202" w14:textId="35F4CCE4" w:rsidR="00AC2703" w:rsidRDefault="00AC2703" w:rsidP="00AC2703">
      <w:pPr>
        <w:rPr>
          <w:rFonts w:asciiTheme="majorHAnsi" w:eastAsia="Times New Roman" w:hAnsiTheme="majorHAnsi" w:cstheme="majorHAnsi"/>
          <w:noProof/>
          <w:color w:val="333333"/>
          <w:sz w:val="22"/>
          <w:szCs w:val="22"/>
        </w:rPr>
      </w:pPr>
    </w:p>
    <w:p w14:paraId="0B650B8A" w14:textId="3E787643" w:rsidR="00AC2703" w:rsidRDefault="00AC2703" w:rsidP="00AC2703">
      <w:pPr>
        <w:rPr>
          <w:rFonts w:asciiTheme="majorHAnsi" w:eastAsia="Times New Roman" w:hAnsiTheme="majorHAnsi" w:cstheme="majorHAnsi"/>
          <w:noProof/>
          <w:color w:val="333333"/>
          <w:sz w:val="22"/>
          <w:szCs w:val="22"/>
        </w:rPr>
      </w:pPr>
    </w:p>
    <w:p w14:paraId="2E5DCCF8" w14:textId="5F8D1DC2" w:rsidR="00AC2703" w:rsidRDefault="00AC2703" w:rsidP="00AC2703">
      <w:pPr>
        <w:rPr>
          <w:rFonts w:asciiTheme="majorHAnsi" w:eastAsia="Times New Roman" w:hAnsiTheme="majorHAnsi" w:cstheme="majorHAnsi"/>
          <w:noProof/>
          <w:color w:val="333333"/>
          <w:sz w:val="22"/>
          <w:szCs w:val="22"/>
        </w:rPr>
      </w:pPr>
    </w:p>
    <w:p w14:paraId="43BB893F" w14:textId="0C8D13B3" w:rsidR="00AC2703" w:rsidRDefault="00AC2703" w:rsidP="00AC2703">
      <w:pPr>
        <w:rPr>
          <w:rFonts w:asciiTheme="majorHAnsi" w:eastAsia="Times New Roman" w:hAnsiTheme="majorHAnsi" w:cstheme="majorHAnsi"/>
          <w:noProof/>
          <w:color w:val="333333"/>
          <w:sz w:val="22"/>
          <w:szCs w:val="22"/>
        </w:rPr>
      </w:pPr>
    </w:p>
    <w:p w14:paraId="1B397D64" w14:textId="078C241F" w:rsidR="00AC2703" w:rsidRDefault="00AC2703" w:rsidP="00AC2703">
      <w:pPr>
        <w:rPr>
          <w:rFonts w:asciiTheme="majorHAnsi" w:eastAsia="Times New Roman" w:hAnsiTheme="majorHAnsi" w:cstheme="majorHAnsi"/>
          <w:noProof/>
          <w:color w:val="333333"/>
          <w:sz w:val="22"/>
          <w:szCs w:val="22"/>
        </w:rPr>
      </w:pPr>
    </w:p>
    <w:p w14:paraId="265274FB" w14:textId="445E921B" w:rsidR="00AC2703" w:rsidRDefault="00AC2703" w:rsidP="00AC2703">
      <w:pPr>
        <w:rPr>
          <w:rFonts w:asciiTheme="majorHAnsi" w:eastAsia="Times New Roman" w:hAnsiTheme="majorHAnsi" w:cstheme="majorHAnsi"/>
          <w:noProof/>
          <w:color w:val="333333"/>
          <w:sz w:val="22"/>
          <w:szCs w:val="22"/>
        </w:rPr>
      </w:pPr>
    </w:p>
    <w:p w14:paraId="59B42482" w14:textId="77777777" w:rsidR="00AC2703" w:rsidRPr="00AC2703" w:rsidRDefault="00AC2703" w:rsidP="00AC2703">
      <w:pPr>
        <w:rPr>
          <w:rFonts w:asciiTheme="majorHAnsi" w:eastAsia="Times New Roman" w:hAnsiTheme="majorHAnsi" w:cstheme="majorHAnsi"/>
          <w:sz w:val="22"/>
          <w:szCs w:val="22"/>
        </w:rPr>
      </w:pPr>
      <w:r w:rsidRPr="00AC2703">
        <w:rPr>
          <w:rFonts w:asciiTheme="majorHAnsi" w:eastAsia="Times New Roman" w:hAnsiTheme="majorHAnsi" w:cstheme="majorHAnsi"/>
          <w:color w:val="333333"/>
          <w:sz w:val="22"/>
          <w:szCs w:val="22"/>
        </w:rPr>
        <w:t> </w:t>
      </w:r>
    </w:p>
    <w:p w14:paraId="6EE98623" w14:textId="77777777" w:rsidR="00AC2703" w:rsidRPr="00AC2703" w:rsidRDefault="00AC2703" w:rsidP="00AC2703">
      <w:pPr>
        <w:rPr>
          <w:rFonts w:asciiTheme="majorHAnsi" w:eastAsia="Times New Roman" w:hAnsiTheme="majorHAnsi" w:cstheme="majorHAnsi"/>
          <w:sz w:val="22"/>
          <w:szCs w:val="22"/>
        </w:rPr>
      </w:pPr>
      <w:r w:rsidRPr="00AC2703">
        <w:rPr>
          <w:rFonts w:asciiTheme="majorHAnsi" w:eastAsia="Times New Roman" w:hAnsiTheme="majorHAnsi" w:cstheme="majorHAnsi"/>
          <w:color w:val="333333"/>
          <w:sz w:val="22"/>
          <w:szCs w:val="22"/>
        </w:rPr>
        <w:t> </w:t>
      </w:r>
    </w:p>
    <w:p w14:paraId="70BEBDD8" w14:textId="4DC185D8" w:rsidR="00AC2703" w:rsidRPr="00AC2703" w:rsidRDefault="00AC2703" w:rsidP="00AC2703">
      <w:pPr>
        <w:rPr>
          <w:rFonts w:asciiTheme="majorHAnsi" w:eastAsia="Times New Roman" w:hAnsiTheme="majorHAnsi" w:cstheme="majorHAnsi"/>
          <w:sz w:val="22"/>
          <w:szCs w:val="22"/>
        </w:rPr>
      </w:pPr>
      <w:r w:rsidRPr="00AC2703">
        <w:rPr>
          <w:rFonts w:asciiTheme="majorHAnsi" w:eastAsia="Times New Roman" w:hAnsiTheme="majorHAnsi" w:cstheme="majorHAnsi"/>
          <w:noProof/>
          <w:color w:val="333333"/>
          <w:sz w:val="22"/>
          <w:szCs w:val="22"/>
        </w:rPr>
        <w:drawing>
          <wp:anchor distT="0" distB="0" distL="114300" distR="114300" simplePos="0" relativeHeight="251689472" behindDoc="0" locked="0" layoutInCell="1" allowOverlap="1" wp14:anchorId="4D6D8774" wp14:editId="67688C69">
            <wp:simplePos x="0" y="0"/>
            <wp:positionH relativeFrom="column">
              <wp:posOffset>0</wp:posOffset>
            </wp:positionH>
            <wp:positionV relativeFrom="paragraph">
              <wp:posOffset>-2540</wp:posOffset>
            </wp:positionV>
            <wp:extent cx="2377440" cy="30861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3086100"/>
                    </a:xfrm>
                    <a:prstGeom prst="rect">
                      <a:avLst/>
                    </a:prstGeom>
                    <a:noFill/>
                    <a:ln>
                      <a:noFill/>
                    </a:ln>
                  </pic:spPr>
                </pic:pic>
              </a:graphicData>
            </a:graphic>
          </wp:anchor>
        </w:drawing>
      </w:r>
      <w:r w:rsidRPr="00AC2703">
        <w:rPr>
          <w:rFonts w:asciiTheme="majorHAnsi" w:eastAsia="Times New Roman" w:hAnsiTheme="majorHAnsi" w:cstheme="majorHAnsi"/>
          <w:color w:val="333333"/>
          <w:sz w:val="22"/>
          <w:szCs w:val="22"/>
        </w:rPr>
        <w:t> </w:t>
      </w:r>
    </w:p>
    <w:p w14:paraId="6AECD13E" w14:textId="77777777" w:rsidR="00AC2703" w:rsidRDefault="00AC2703" w:rsidP="00AC2703">
      <w:pPr>
        <w:rPr>
          <w:rFonts w:asciiTheme="majorHAnsi" w:eastAsia="Times New Roman" w:hAnsiTheme="majorHAnsi" w:cstheme="majorHAnsi"/>
          <w:color w:val="000000"/>
          <w:sz w:val="22"/>
          <w:szCs w:val="22"/>
        </w:rPr>
      </w:pPr>
    </w:p>
    <w:p w14:paraId="60860592" w14:textId="16237FDC" w:rsidR="00AC2703" w:rsidRPr="00AC2703" w:rsidRDefault="00AC2703" w:rsidP="00AC2703">
      <w:pPr>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Washington REALTORS® and Northwest MLS have created an assortment of signs and a sign-up sheet that brokers can use for open houses. </w:t>
      </w:r>
    </w:p>
    <w:p w14:paraId="185DD9DB" w14:textId="77777777" w:rsidR="00AC2703" w:rsidRPr="00AC2703" w:rsidRDefault="00AC2703" w:rsidP="00AC2703">
      <w:pPr>
        <w:numPr>
          <w:ilvl w:val="0"/>
          <w:numId w:val="13"/>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Sign alerting the public to the occupancy restriction for Phase 1.5 and 2 and Phase 3 counties (Spokane County is currently at Phase 2).</w:t>
      </w:r>
    </w:p>
    <w:p w14:paraId="637B662C" w14:textId="77777777" w:rsidR="00AC2703" w:rsidRPr="00AC2703" w:rsidRDefault="00AC2703" w:rsidP="00AC2703">
      <w:pPr>
        <w:numPr>
          <w:ilvl w:val="0"/>
          <w:numId w:val="13"/>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Sign reminding the public to wear face coverings and social distance (pictured above).</w:t>
      </w:r>
    </w:p>
    <w:p w14:paraId="100B87FE" w14:textId="77777777" w:rsidR="00AC2703" w:rsidRPr="00AC2703" w:rsidRDefault="00AC2703" w:rsidP="00AC2703">
      <w:pPr>
        <w:numPr>
          <w:ilvl w:val="0"/>
          <w:numId w:val="13"/>
        </w:numPr>
        <w:spacing w:before="100" w:beforeAutospacing="1" w:after="100" w:afterAutospacing="1"/>
        <w:rPr>
          <w:rFonts w:asciiTheme="majorHAnsi" w:eastAsia="Times New Roman" w:hAnsiTheme="majorHAnsi" w:cstheme="majorHAnsi"/>
          <w:color w:val="000000"/>
          <w:sz w:val="22"/>
          <w:szCs w:val="22"/>
        </w:rPr>
      </w:pPr>
      <w:r w:rsidRPr="00AC2703">
        <w:rPr>
          <w:rFonts w:asciiTheme="majorHAnsi" w:eastAsia="Times New Roman" w:hAnsiTheme="majorHAnsi" w:cstheme="majorHAnsi"/>
          <w:color w:val="000000"/>
          <w:sz w:val="22"/>
          <w:szCs w:val="22"/>
        </w:rPr>
        <w:t>A sign-in sheet including contact information for all attending an open house.</w:t>
      </w:r>
    </w:p>
    <w:p w14:paraId="256CE53B" w14:textId="6D3115AD" w:rsidR="00AC2703" w:rsidRDefault="00AC2703" w:rsidP="00AC2703">
      <w:pPr>
        <w:rPr>
          <w:rFonts w:asciiTheme="majorHAnsi" w:eastAsia="Times New Roman" w:hAnsiTheme="majorHAnsi" w:cstheme="majorHAnsi"/>
          <w:sz w:val="22"/>
          <w:szCs w:val="22"/>
        </w:rPr>
      </w:pPr>
      <w:r>
        <w:rPr>
          <w:rFonts w:asciiTheme="majorHAnsi" w:eastAsia="Times New Roman" w:hAnsiTheme="majorHAnsi" w:cstheme="majorHAnsi"/>
          <w:sz w:val="22"/>
          <w:szCs w:val="22"/>
        </w:rPr>
        <w:t>Download the packet online here:</w:t>
      </w:r>
    </w:p>
    <w:p w14:paraId="5DA2C69F" w14:textId="0164DECC" w:rsidR="00AC2703" w:rsidRDefault="00AC2703" w:rsidP="00AC2703">
      <w:pPr>
        <w:rPr>
          <w:rFonts w:asciiTheme="majorHAnsi" w:eastAsia="Times New Roman" w:hAnsiTheme="majorHAnsi" w:cstheme="majorHAnsi"/>
          <w:color w:val="000000"/>
          <w:sz w:val="22"/>
          <w:szCs w:val="22"/>
        </w:rPr>
      </w:pPr>
    </w:p>
    <w:p w14:paraId="15C3DDF3" w14:textId="0FF1373C" w:rsidR="00AC2703" w:rsidRPr="00AC2703" w:rsidRDefault="00D86744" w:rsidP="00AC2703">
      <w:pPr>
        <w:rPr>
          <w:rFonts w:asciiTheme="majorHAnsi" w:eastAsia="Times New Roman" w:hAnsiTheme="majorHAnsi" w:cstheme="majorHAnsi"/>
          <w:b/>
          <w:bCs/>
          <w:color w:val="000000"/>
          <w:sz w:val="16"/>
          <w:szCs w:val="16"/>
        </w:rPr>
      </w:pPr>
      <w:hyperlink r:id="rId16" w:history="1">
        <w:r w:rsidR="00AC2703" w:rsidRPr="00AC2703">
          <w:rPr>
            <w:rStyle w:val="Hyperlink"/>
            <w:rFonts w:asciiTheme="majorHAnsi" w:eastAsia="Times New Roman" w:hAnsiTheme="majorHAnsi" w:cstheme="majorHAnsi"/>
            <w:b/>
            <w:bCs/>
            <w:sz w:val="16"/>
            <w:szCs w:val="16"/>
          </w:rPr>
          <w:t>https://www.warealtor.org/docs/default-source/coronavirus/covid-requirements-open-house-signs.pdf?sfvrsn=4</w:t>
        </w:r>
      </w:hyperlink>
    </w:p>
    <w:p w14:paraId="63F74780" w14:textId="77777777" w:rsidR="00AC2703" w:rsidRPr="00AC2703" w:rsidRDefault="00AC2703" w:rsidP="00AC2703">
      <w:pPr>
        <w:rPr>
          <w:rFonts w:asciiTheme="majorHAnsi" w:eastAsia="Times New Roman" w:hAnsiTheme="majorHAnsi" w:cstheme="majorHAnsi"/>
          <w:color w:val="000000"/>
          <w:sz w:val="22"/>
          <w:szCs w:val="22"/>
        </w:rPr>
      </w:pPr>
    </w:p>
    <w:p w14:paraId="48AAB8D3" w14:textId="77777777" w:rsidR="00AC2703" w:rsidRPr="00AC2703" w:rsidRDefault="00AC2703" w:rsidP="00AC2703">
      <w:pPr>
        <w:rPr>
          <w:rFonts w:asciiTheme="majorHAnsi" w:eastAsia="Times New Roman" w:hAnsiTheme="majorHAnsi" w:cstheme="majorHAnsi"/>
          <w:color w:val="000000"/>
          <w:sz w:val="22"/>
          <w:szCs w:val="22"/>
        </w:rPr>
      </w:pPr>
    </w:p>
    <w:p w14:paraId="61408649" w14:textId="4D436660" w:rsidR="00D8416B" w:rsidRPr="00AC2703" w:rsidRDefault="00D8416B" w:rsidP="00AC2703">
      <w:pPr>
        <w:rPr>
          <w:rFonts w:asciiTheme="majorHAnsi" w:eastAsia="Times New Roman" w:hAnsiTheme="majorHAnsi" w:cstheme="majorHAnsi"/>
          <w:b/>
          <w:bCs/>
          <w:color w:val="000000"/>
          <w:sz w:val="22"/>
          <w:szCs w:val="22"/>
        </w:rPr>
      </w:pPr>
      <w:r w:rsidRPr="00AC2703">
        <w:rPr>
          <w:rFonts w:asciiTheme="majorHAnsi" w:eastAsia="Times New Roman" w:hAnsiTheme="majorHAnsi" w:cstheme="majorHAnsi"/>
          <w:b/>
          <w:bCs/>
          <w:color w:val="000000"/>
          <w:sz w:val="22"/>
          <w:szCs w:val="22"/>
        </w:rPr>
        <w:br w:type="page"/>
      </w:r>
    </w:p>
    <w:p w14:paraId="2F5421BE" w14:textId="77777777" w:rsidR="00637478" w:rsidRPr="00637478" w:rsidRDefault="00637478" w:rsidP="00637478">
      <w:pPr>
        <w:rPr>
          <w:rFonts w:asciiTheme="majorHAnsi" w:eastAsia="Times New Roman" w:hAnsiTheme="majorHAnsi" w:cstheme="majorHAnsi"/>
          <w:b/>
          <w:bCs/>
          <w:color w:val="000000"/>
          <w:sz w:val="22"/>
          <w:szCs w:val="22"/>
          <w:u w:val="single"/>
        </w:rPr>
      </w:pPr>
      <w:r w:rsidRPr="00637478">
        <w:rPr>
          <w:rFonts w:asciiTheme="majorHAnsi" w:eastAsia="Times New Roman" w:hAnsiTheme="majorHAnsi" w:cstheme="majorHAnsi"/>
          <w:b/>
          <w:bCs/>
          <w:color w:val="000000"/>
          <w:sz w:val="22"/>
          <w:szCs w:val="22"/>
          <w:u w:val="single"/>
        </w:rPr>
        <w:lastRenderedPageBreak/>
        <w:t>WINDOW TO THE LAW: OPEN HOUSES</w:t>
      </w:r>
    </w:p>
    <w:p w14:paraId="7E467448" w14:textId="77777777" w:rsidR="00637478" w:rsidRPr="00637478" w:rsidRDefault="00637478" w:rsidP="00637478">
      <w:pPr>
        <w:rPr>
          <w:rFonts w:asciiTheme="majorHAnsi" w:eastAsia="Times New Roman" w:hAnsiTheme="majorHAnsi" w:cstheme="majorHAnsi"/>
          <w:b/>
          <w:bCs/>
          <w:color w:val="000000"/>
          <w:sz w:val="22"/>
          <w:szCs w:val="22"/>
          <w:u w:val="single"/>
        </w:rPr>
      </w:pPr>
    </w:p>
    <w:p w14:paraId="29A106AC" w14:textId="499F45D2" w:rsidR="00637478" w:rsidRPr="00637478" w:rsidRDefault="00637478" w:rsidP="00637478">
      <w:pPr>
        <w:rPr>
          <w:rFonts w:ascii="Arial" w:eastAsia="Times New Roman" w:hAnsi="Arial" w:cs="Arial"/>
          <w:color w:val="000000"/>
        </w:rPr>
      </w:pPr>
      <w:r w:rsidRPr="00637478">
        <w:rPr>
          <w:rFonts w:ascii="Arial" w:eastAsia="Times New Roman" w:hAnsi="Arial" w:cs="Arial"/>
          <w:color w:val="000000"/>
        </w:rPr>
        <w:t>    </w:t>
      </w:r>
    </w:p>
    <w:p w14:paraId="4ECD5651" w14:textId="7AFF5516" w:rsidR="00637478" w:rsidRPr="00637478" w:rsidRDefault="00637478" w:rsidP="00637478">
      <w:pPr>
        <w:rPr>
          <w:rFonts w:asciiTheme="majorHAnsi" w:eastAsia="Times New Roman" w:hAnsiTheme="majorHAnsi" w:cstheme="majorHAnsi"/>
          <w:color w:val="000000"/>
          <w:sz w:val="22"/>
          <w:szCs w:val="22"/>
        </w:rPr>
      </w:pPr>
      <w:r w:rsidRPr="00637478">
        <w:rPr>
          <w:rFonts w:ascii="Times-New-Roman" w:eastAsia="Times New Roman" w:hAnsi="Times-New-Roman" w:cs="Arial"/>
          <w:noProof/>
          <w:color w:val="000000"/>
        </w:rPr>
        <w:drawing>
          <wp:anchor distT="0" distB="0" distL="114300" distR="114300" simplePos="0" relativeHeight="251692544" behindDoc="0" locked="0" layoutInCell="1" allowOverlap="1" wp14:anchorId="3FBFF640" wp14:editId="59CB179A">
            <wp:simplePos x="0" y="0"/>
            <wp:positionH relativeFrom="column">
              <wp:posOffset>0</wp:posOffset>
            </wp:positionH>
            <wp:positionV relativeFrom="paragraph">
              <wp:posOffset>1905</wp:posOffset>
            </wp:positionV>
            <wp:extent cx="2286000" cy="685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478">
        <w:rPr>
          <w:rFonts w:asciiTheme="majorHAnsi" w:eastAsia="Times New Roman" w:hAnsiTheme="majorHAnsi" w:cstheme="majorHAnsi"/>
          <w:color w:val="000000"/>
          <w:sz w:val="22"/>
          <w:szCs w:val="22"/>
        </w:rPr>
        <w:t>In-person showings can be a potentially risky activity, as the coronavirus is still actively spreading in many parts of the country.  </w:t>
      </w:r>
    </w:p>
    <w:p w14:paraId="3675319A" w14:textId="77777777"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 </w:t>
      </w:r>
    </w:p>
    <w:p w14:paraId="48FCA20F" w14:textId="59D630AB"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By following a few key guidelines, real estate professionals can serve the best interests of their clients in selling or buying a home, while also protecting the health and well-being of all concerned.</w:t>
      </w:r>
    </w:p>
    <w:p w14:paraId="1EE1ED5F" w14:textId="77777777"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 </w:t>
      </w:r>
    </w:p>
    <w:p w14:paraId="5C5C19C5" w14:textId="77777777"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The five-minute video is online here:</w:t>
      </w:r>
    </w:p>
    <w:p w14:paraId="5455869D" w14:textId="77777777" w:rsidR="00637478" w:rsidRPr="00637478" w:rsidRDefault="00637478" w:rsidP="00637478">
      <w:pPr>
        <w:rPr>
          <w:rFonts w:ascii="Times-New-Roman" w:eastAsia="Times New Roman" w:hAnsi="Times-New-Roman" w:cs="Arial"/>
          <w:color w:val="000000"/>
        </w:rPr>
      </w:pPr>
      <w:r w:rsidRPr="00637478">
        <w:rPr>
          <w:rFonts w:ascii="Gisha" w:eastAsia="Times New Roman" w:hAnsi="Gisha" w:cs="Gisha" w:hint="cs"/>
          <w:b/>
          <w:bCs/>
          <w:color w:val="000000"/>
        </w:rPr>
        <w:t> </w:t>
      </w:r>
    </w:p>
    <w:p w14:paraId="701A0C06" w14:textId="77777777" w:rsidR="00637478" w:rsidRPr="00637478" w:rsidRDefault="00637478" w:rsidP="00637478">
      <w:pPr>
        <w:rPr>
          <w:rFonts w:ascii="Arial" w:eastAsia="Times New Roman" w:hAnsi="Arial" w:cs="Arial"/>
          <w:color w:val="000000"/>
        </w:rPr>
      </w:pPr>
      <w:r w:rsidRPr="00637478">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60"/>
      </w:tblGrid>
      <w:tr w:rsidR="00637478" w:rsidRPr="00637478" w14:paraId="31F1E2E8" w14:textId="77777777" w:rsidTr="00637478">
        <w:trPr>
          <w:tblCellSpacing w:w="0" w:type="dxa"/>
          <w:jc w:val="center"/>
        </w:trPr>
        <w:tc>
          <w:tcPr>
            <w:tcW w:w="5000" w:type="pct"/>
            <w:vAlign w:val="center"/>
            <w:hideMark/>
          </w:tcPr>
          <w:p w14:paraId="324C3DF6" w14:textId="77777777" w:rsidR="00637478" w:rsidRPr="00637478" w:rsidRDefault="00637478" w:rsidP="00637478">
            <w:pPr>
              <w:jc w:val="center"/>
              <w:rPr>
                <w:rFonts w:ascii="Times New Roman" w:eastAsia="Times New Roman" w:hAnsi="Times New Roman"/>
              </w:rPr>
            </w:pPr>
            <w:r w:rsidRPr="00637478">
              <w:rPr>
                <w:rFonts w:ascii="Times New Roman" w:eastAsia="Times New Roman" w:hAnsi="Times New Roman"/>
                <w:noProof/>
                <w:color w:val="0000FF"/>
              </w:rPr>
              <w:drawing>
                <wp:inline distT="0" distB="0" distL="0" distR="0" wp14:anchorId="191102FC" wp14:editId="3CAC3DFC">
                  <wp:extent cx="2857500" cy="2141220"/>
                  <wp:effectExtent l="0" t="0" r="0" b="0"/>
                  <wp:docPr id="19" name="Picture 19" descr="Window to the Law: Showing Guidance During a Pandemic">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 to the Law: Showing Guidance During a Pandemic">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637478">
              <w:rPr>
                <w:rFonts w:ascii="Times New Roman" w:eastAsia="Times New Roman" w:hAnsi="Times New Roman"/>
              </w:rPr>
              <w:t> </w:t>
            </w:r>
          </w:p>
        </w:tc>
      </w:tr>
      <w:tr w:rsidR="00637478" w:rsidRPr="00637478" w14:paraId="057A4BF0" w14:textId="77777777" w:rsidTr="00637478">
        <w:trPr>
          <w:tblCellSpacing w:w="0" w:type="dxa"/>
          <w:jc w:val="center"/>
        </w:trPr>
        <w:tc>
          <w:tcPr>
            <w:tcW w:w="0" w:type="auto"/>
            <w:vAlign w:val="center"/>
            <w:hideMark/>
          </w:tcPr>
          <w:p w14:paraId="279A9E46" w14:textId="77777777" w:rsidR="00637478" w:rsidRPr="00637478" w:rsidRDefault="00637478" w:rsidP="00637478">
            <w:pPr>
              <w:jc w:val="center"/>
              <w:rPr>
                <w:rFonts w:ascii="Arial" w:eastAsia="Times New Roman" w:hAnsi="Arial" w:cs="Arial"/>
                <w:color w:val="000000"/>
                <w:sz w:val="16"/>
                <w:szCs w:val="16"/>
              </w:rPr>
            </w:pPr>
            <w:r w:rsidRPr="00637478">
              <w:rPr>
                <w:rFonts w:ascii="Arial" w:eastAsia="Times New Roman" w:hAnsi="Arial" w:cs="Arial"/>
                <w:b/>
                <w:bCs/>
                <w:color w:val="000000"/>
                <w:sz w:val="16"/>
                <w:szCs w:val="16"/>
              </w:rPr>
              <w:t>Window to the Law:</w:t>
            </w:r>
          </w:p>
          <w:p w14:paraId="71B69B8C" w14:textId="77777777" w:rsidR="00637478" w:rsidRPr="00637478" w:rsidRDefault="00637478" w:rsidP="00637478">
            <w:pPr>
              <w:jc w:val="center"/>
              <w:rPr>
                <w:rFonts w:ascii="Arial" w:eastAsia="Times New Roman" w:hAnsi="Arial" w:cs="Arial"/>
                <w:color w:val="000000"/>
                <w:sz w:val="16"/>
                <w:szCs w:val="16"/>
              </w:rPr>
            </w:pPr>
            <w:r w:rsidRPr="00637478">
              <w:rPr>
                <w:rFonts w:ascii="Arial" w:eastAsia="Times New Roman" w:hAnsi="Arial" w:cs="Arial"/>
                <w:b/>
                <w:bCs/>
                <w:color w:val="000000"/>
                <w:sz w:val="16"/>
                <w:szCs w:val="16"/>
              </w:rPr>
              <w:t>Showing Guidance During a Pandemic</w:t>
            </w:r>
          </w:p>
        </w:tc>
      </w:tr>
    </w:tbl>
    <w:p w14:paraId="1FC8B3F2" w14:textId="77777777" w:rsidR="00637478" w:rsidRDefault="00637478" w:rsidP="00E601D3">
      <w:pPr>
        <w:rPr>
          <w:rFonts w:asciiTheme="majorHAnsi" w:eastAsia="Times New Roman" w:hAnsiTheme="majorHAnsi" w:cstheme="majorHAnsi"/>
          <w:b/>
          <w:bCs/>
          <w:sz w:val="22"/>
          <w:szCs w:val="22"/>
          <w:u w:val="single"/>
        </w:rPr>
      </w:pPr>
    </w:p>
    <w:p w14:paraId="71C06C2A" w14:textId="77777777" w:rsidR="00637478" w:rsidRDefault="00637478" w:rsidP="00E601D3">
      <w:pPr>
        <w:rPr>
          <w:rFonts w:asciiTheme="majorHAnsi" w:eastAsia="Times New Roman" w:hAnsiTheme="majorHAnsi" w:cstheme="majorHAnsi"/>
          <w:b/>
          <w:bCs/>
          <w:sz w:val="22"/>
          <w:szCs w:val="22"/>
          <w:u w:val="single"/>
        </w:rPr>
      </w:pPr>
    </w:p>
    <w:p w14:paraId="418991D2" w14:textId="77777777" w:rsidR="00637478" w:rsidRDefault="00637478" w:rsidP="00E601D3">
      <w:pPr>
        <w:rPr>
          <w:rFonts w:asciiTheme="majorHAnsi" w:eastAsia="Times New Roman" w:hAnsiTheme="majorHAnsi" w:cstheme="majorHAnsi"/>
          <w:b/>
          <w:bCs/>
          <w:sz w:val="22"/>
          <w:szCs w:val="22"/>
          <w:u w:val="single"/>
        </w:rPr>
      </w:pPr>
    </w:p>
    <w:p w14:paraId="444A50EF" w14:textId="77777777" w:rsidR="00637478" w:rsidRDefault="00637478" w:rsidP="00E601D3">
      <w:pPr>
        <w:rPr>
          <w:rFonts w:asciiTheme="majorHAnsi" w:eastAsia="Times New Roman" w:hAnsiTheme="majorHAnsi" w:cstheme="majorHAnsi"/>
          <w:b/>
          <w:bCs/>
          <w:sz w:val="22"/>
          <w:szCs w:val="22"/>
          <w:u w:val="single"/>
        </w:rPr>
      </w:pPr>
    </w:p>
    <w:p w14:paraId="2C46CB4E" w14:textId="77777777" w:rsidR="00637478" w:rsidRDefault="00637478">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64F6D59C" w14:textId="09160191" w:rsidR="00E601D3" w:rsidRPr="00E601D3" w:rsidRDefault="00E601D3" w:rsidP="00E601D3">
      <w:pPr>
        <w:rPr>
          <w:rFonts w:asciiTheme="majorHAnsi" w:eastAsia="Times New Roman" w:hAnsiTheme="majorHAnsi" w:cstheme="majorHAnsi"/>
          <w:b/>
          <w:bCs/>
          <w:sz w:val="22"/>
          <w:szCs w:val="22"/>
          <w:u w:val="single"/>
        </w:rPr>
      </w:pPr>
      <w:r w:rsidRPr="00E601D3">
        <w:rPr>
          <w:rFonts w:asciiTheme="majorHAnsi" w:eastAsia="Times New Roman" w:hAnsiTheme="majorHAnsi" w:cstheme="majorHAnsi"/>
          <w:b/>
          <w:bCs/>
          <w:sz w:val="22"/>
          <w:szCs w:val="22"/>
          <w:u w:val="single"/>
        </w:rPr>
        <w:lastRenderedPageBreak/>
        <w:t>GUIDE TO SUCCESS</w:t>
      </w:r>
    </w:p>
    <w:p w14:paraId="60FD5782" w14:textId="77777777" w:rsidR="00E601D3" w:rsidRPr="00E601D3" w:rsidRDefault="00E601D3" w:rsidP="00E601D3">
      <w:pPr>
        <w:rPr>
          <w:rFonts w:asciiTheme="majorHAnsi" w:eastAsia="Times New Roman" w:hAnsiTheme="majorHAnsi" w:cstheme="majorHAnsi"/>
          <w:sz w:val="22"/>
          <w:szCs w:val="22"/>
        </w:rPr>
      </w:pPr>
    </w:p>
    <w:p w14:paraId="175B6285" w14:textId="0826A44E" w:rsidR="00E601D3" w:rsidRPr="00E601D3" w:rsidRDefault="00E601D3" w:rsidP="00E601D3">
      <w:pPr>
        <w:rPr>
          <w:rFonts w:asciiTheme="majorHAnsi" w:eastAsia="Times New Roman" w:hAnsiTheme="majorHAnsi" w:cstheme="majorHAnsi"/>
          <w:color w:val="FF0000"/>
          <w:sz w:val="22"/>
          <w:szCs w:val="22"/>
        </w:rPr>
      </w:pPr>
      <w:r w:rsidRPr="00E601D3">
        <w:rPr>
          <w:rFonts w:asciiTheme="majorHAnsi" w:eastAsia="Times New Roman" w:hAnsiTheme="majorHAnsi" w:cstheme="majorHAnsi"/>
          <w:noProof/>
          <w:color w:val="000000"/>
          <w:sz w:val="22"/>
          <w:szCs w:val="22"/>
        </w:rPr>
        <w:drawing>
          <wp:anchor distT="0" distB="0" distL="114300" distR="114300" simplePos="0" relativeHeight="251685376" behindDoc="0" locked="0" layoutInCell="1" allowOverlap="1" wp14:anchorId="646D7B45" wp14:editId="1CF6FBE2">
            <wp:simplePos x="0" y="0"/>
            <wp:positionH relativeFrom="column">
              <wp:posOffset>0</wp:posOffset>
            </wp:positionH>
            <wp:positionV relativeFrom="paragraph">
              <wp:posOffset>-3175</wp:posOffset>
            </wp:positionV>
            <wp:extent cx="2286000" cy="1060704"/>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060704"/>
                    </a:xfrm>
                    <a:prstGeom prst="rect">
                      <a:avLst/>
                    </a:prstGeom>
                    <a:noFill/>
                    <a:ln>
                      <a:noFill/>
                    </a:ln>
                  </pic:spPr>
                </pic:pic>
              </a:graphicData>
            </a:graphic>
          </wp:anchor>
        </w:drawing>
      </w:r>
      <w:r w:rsidRPr="00E601D3">
        <w:rPr>
          <w:rFonts w:asciiTheme="majorHAnsi" w:eastAsia="Times New Roman" w:hAnsiTheme="majorHAnsi" w:cstheme="majorHAnsi"/>
          <w:color w:val="000000"/>
          <w:sz w:val="22"/>
          <w:szCs w:val="22"/>
        </w:rPr>
        <w:t xml:space="preserve">The Washington REALTORS® Fall Business Symposium will convene virtually on </w:t>
      </w:r>
      <w:r w:rsidRPr="00E601D3">
        <w:rPr>
          <w:rFonts w:asciiTheme="majorHAnsi" w:eastAsia="Times New Roman" w:hAnsiTheme="majorHAnsi" w:cstheme="majorHAnsi"/>
          <w:b/>
          <w:bCs/>
          <w:color w:val="FF0000"/>
          <w:sz w:val="22"/>
          <w:szCs w:val="22"/>
        </w:rPr>
        <w:t>Tuesday, October 27</w:t>
      </w:r>
      <w:r w:rsidRPr="00E601D3">
        <w:rPr>
          <w:rFonts w:asciiTheme="majorHAnsi" w:eastAsia="Times New Roman" w:hAnsiTheme="majorHAnsi" w:cstheme="majorHAnsi"/>
          <w:b/>
          <w:bCs/>
          <w:color w:val="FF0000"/>
          <w:sz w:val="22"/>
          <w:szCs w:val="22"/>
          <w:vertAlign w:val="superscript"/>
        </w:rPr>
        <w:t>th</w:t>
      </w:r>
      <w:r w:rsidRPr="00E601D3">
        <w:rPr>
          <w:rFonts w:asciiTheme="majorHAnsi" w:eastAsia="Times New Roman" w:hAnsiTheme="majorHAnsi" w:cstheme="majorHAnsi"/>
          <w:b/>
          <w:bCs/>
          <w:color w:val="FF0000"/>
          <w:sz w:val="22"/>
          <w:szCs w:val="22"/>
        </w:rPr>
        <w:t xml:space="preserve"> and Thursday, October 29</w:t>
      </w:r>
      <w:r w:rsidRPr="00E601D3">
        <w:rPr>
          <w:rFonts w:asciiTheme="majorHAnsi" w:eastAsia="Times New Roman" w:hAnsiTheme="majorHAnsi" w:cstheme="majorHAnsi"/>
          <w:b/>
          <w:bCs/>
          <w:color w:val="FF0000"/>
          <w:sz w:val="22"/>
          <w:szCs w:val="22"/>
          <w:vertAlign w:val="superscript"/>
        </w:rPr>
        <w:t>th</w:t>
      </w:r>
      <w:r w:rsidRPr="00E601D3">
        <w:rPr>
          <w:rFonts w:asciiTheme="majorHAnsi" w:eastAsia="Times New Roman" w:hAnsiTheme="majorHAnsi" w:cstheme="majorHAnsi"/>
          <w:b/>
          <w:bCs/>
          <w:color w:val="FF0000"/>
          <w:sz w:val="22"/>
          <w:szCs w:val="22"/>
        </w:rPr>
        <w:t>, at 9 a.m. both days.  </w:t>
      </w:r>
    </w:p>
    <w:p w14:paraId="3978D2C1" w14:textId="118AA184"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6B3A199E"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Join us for two days of virtual premier continuing education.  </w:t>
      </w:r>
    </w:p>
    <w:p w14:paraId="2EF5A4A1"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20B9936D" w14:textId="36AFCE50"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xml:space="preserve">This year, </w:t>
      </w:r>
      <w:proofErr w:type="gramStart"/>
      <w:r w:rsidRPr="00E601D3">
        <w:rPr>
          <w:rFonts w:asciiTheme="majorHAnsi" w:eastAsia="Times New Roman" w:hAnsiTheme="majorHAnsi" w:cstheme="majorHAnsi"/>
          <w:color w:val="000000"/>
          <w:sz w:val="22"/>
          <w:szCs w:val="22"/>
        </w:rPr>
        <w:t>we've</w:t>
      </w:r>
      <w:proofErr w:type="gramEnd"/>
      <w:r w:rsidRPr="00E601D3">
        <w:rPr>
          <w:rFonts w:asciiTheme="majorHAnsi" w:eastAsia="Times New Roman" w:hAnsiTheme="majorHAnsi" w:cstheme="majorHAnsi"/>
          <w:color w:val="000000"/>
          <w:sz w:val="22"/>
          <w:szCs w:val="22"/>
        </w:rPr>
        <w:t xml:space="preserve"> invited the dynamic instructor, </w:t>
      </w:r>
      <w:proofErr w:type="spellStart"/>
      <w:r w:rsidRPr="00E601D3">
        <w:rPr>
          <w:rFonts w:asciiTheme="majorHAnsi" w:eastAsia="Times New Roman" w:hAnsiTheme="majorHAnsi" w:cstheme="majorHAnsi"/>
          <w:b/>
          <w:bCs/>
          <w:color w:val="000000"/>
          <w:sz w:val="22"/>
          <w:szCs w:val="22"/>
        </w:rPr>
        <w:t>Marki</w:t>
      </w:r>
      <w:proofErr w:type="spellEnd"/>
      <w:r w:rsidRPr="00E601D3">
        <w:rPr>
          <w:rFonts w:asciiTheme="majorHAnsi" w:eastAsia="Times New Roman" w:hAnsiTheme="majorHAnsi" w:cstheme="majorHAnsi"/>
          <w:b/>
          <w:bCs/>
          <w:color w:val="000000"/>
          <w:sz w:val="22"/>
          <w:szCs w:val="22"/>
        </w:rPr>
        <w:t xml:space="preserve"> Lemons-</w:t>
      </w:r>
      <w:proofErr w:type="spellStart"/>
      <w:r w:rsidRPr="00E601D3">
        <w:rPr>
          <w:rFonts w:asciiTheme="majorHAnsi" w:eastAsia="Times New Roman" w:hAnsiTheme="majorHAnsi" w:cstheme="majorHAnsi"/>
          <w:b/>
          <w:bCs/>
          <w:color w:val="000000"/>
          <w:sz w:val="22"/>
          <w:szCs w:val="22"/>
        </w:rPr>
        <w:t>Ryhal</w:t>
      </w:r>
      <w:proofErr w:type="spellEnd"/>
      <w:r>
        <w:rPr>
          <w:rFonts w:asciiTheme="majorHAnsi" w:eastAsia="Times New Roman" w:hAnsiTheme="majorHAnsi" w:cstheme="majorHAnsi"/>
          <w:b/>
          <w:bCs/>
          <w:color w:val="000000"/>
          <w:sz w:val="22"/>
          <w:szCs w:val="22"/>
        </w:rPr>
        <w:t xml:space="preserve"> </w:t>
      </w:r>
      <w:r w:rsidRPr="00E601D3">
        <w:rPr>
          <w:rFonts w:asciiTheme="majorHAnsi" w:eastAsia="Times New Roman" w:hAnsiTheme="majorHAnsi" w:cstheme="majorHAnsi"/>
          <w:color w:val="000000"/>
          <w:sz w:val="22"/>
          <w:szCs w:val="22"/>
        </w:rPr>
        <w:t xml:space="preserve">(pictured), to teach her popular class: </w:t>
      </w:r>
      <w:r w:rsidRPr="00E601D3">
        <w:rPr>
          <w:rFonts w:asciiTheme="majorHAnsi" w:eastAsia="Times New Roman" w:hAnsiTheme="majorHAnsi" w:cstheme="majorHAnsi"/>
          <w:b/>
          <w:bCs/>
          <w:i/>
          <w:iCs/>
          <w:color w:val="000000"/>
          <w:sz w:val="22"/>
          <w:szCs w:val="22"/>
        </w:rPr>
        <w:t>The Modern Real Estate Professionals Guide to Success.</w:t>
      </w:r>
    </w:p>
    <w:p w14:paraId="0A597566"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24F97165"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Creating valuable content is important to your real estate business growth...especially during our current situation with everything being virtual/digital.</w:t>
      </w:r>
    </w:p>
    <w:p w14:paraId="107FF108"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174E825F"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In 2020, 80% of all content viewed online will be videos.  </w:t>
      </w:r>
    </w:p>
    <w:p w14:paraId="39EC2E69"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34BD38F4"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They say a picture is worth a thousand words.  </w:t>
      </w:r>
    </w:p>
    <w:p w14:paraId="5A3EB511"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32B53182"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If a picture is worth a thousand words, then one minute of video content is worth 1.8 million words.</w:t>
      </w:r>
    </w:p>
    <w:p w14:paraId="6C390404"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625C0BB5"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Learn to turn one video into photos, a podcast, blog posts, tweets, Facebook status updates, and much, much more for only $5 per video.  </w:t>
      </w:r>
    </w:p>
    <w:p w14:paraId="0039FB25"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4B646C7E"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You will be amazed at how easy the process is.</w:t>
      </w:r>
    </w:p>
    <w:p w14:paraId="66A30480"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w:t>
      </w:r>
    </w:p>
    <w:p w14:paraId="16F08BDA" w14:textId="77777777" w:rsidR="00E601D3" w:rsidRPr="00E601D3" w:rsidRDefault="00E601D3" w:rsidP="00E601D3">
      <w:pPr>
        <w:rPr>
          <w:rFonts w:asciiTheme="majorHAnsi" w:eastAsia="Times New Roman" w:hAnsiTheme="majorHAnsi" w:cstheme="majorHAnsi"/>
          <w:b/>
          <w:bCs/>
          <w:color w:val="0000FF"/>
          <w:sz w:val="22"/>
          <w:szCs w:val="22"/>
          <w:u w:val="single"/>
        </w:rPr>
      </w:pPr>
      <w:r w:rsidRPr="00E601D3">
        <w:rPr>
          <w:rFonts w:asciiTheme="majorHAnsi" w:eastAsia="Times New Roman" w:hAnsiTheme="majorHAnsi" w:cstheme="majorHAnsi"/>
          <w:b/>
          <w:bCs/>
          <w:color w:val="0000FF"/>
          <w:sz w:val="22"/>
          <w:szCs w:val="22"/>
          <w:u w:val="single"/>
        </w:rPr>
        <w:t xml:space="preserve">Find out more and </w:t>
      </w:r>
      <w:hyperlink r:id="rId21" w:tgtFrame="_blank" w:history="1">
        <w:r w:rsidRPr="00E601D3">
          <w:rPr>
            <w:rFonts w:asciiTheme="majorHAnsi" w:eastAsia="Times New Roman" w:hAnsiTheme="majorHAnsi" w:cstheme="majorHAnsi"/>
            <w:b/>
            <w:bCs/>
            <w:color w:val="0000FF"/>
            <w:sz w:val="22"/>
            <w:szCs w:val="22"/>
            <w:u w:val="single"/>
          </w:rPr>
          <w:t>register online here</w:t>
        </w:r>
      </w:hyperlink>
      <w:r w:rsidRPr="00E601D3">
        <w:rPr>
          <w:rFonts w:asciiTheme="majorHAnsi" w:eastAsia="Times New Roman" w:hAnsiTheme="majorHAnsi" w:cstheme="majorHAnsi"/>
          <w:b/>
          <w:bCs/>
          <w:color w:val="0000FF"/>
          <w:sz w:val="22"/>
          <w:szCs w:val="22"/>
          <w:u w:val="single"/>
        </w:rPr>
        <w:t>.</w:t>
      </w:r>
    </w:p>
    <w:p w14:paraId="2531EC82" w14:textId="77777777" w:rsidR="00E601D3" w:rsidRPr="00E601D3" w:rsidRDefault="00E601D3" w:rsidP="00E601D3">
      <w:pPr>
        <w:rPr>
          <w:rFonts w:asciiTheme="majorHAnsi" w:eastAsia="Times New Roman" w:hAnsiTheme="majorHAnsi" w:cstheme="majorHAnsi"/>
          <w:color w:val="000000"/>
          <w:sz w:val="22"/>
          <w:szCs w:val="22"/>
        </w:rPr>
      </w:pPr>
      <w:r w:rsidRPr="00E601D3">
        <w:rPr>
          <w:rFonts w:asciiTheme="majorHAnsi" w:eastAsia="Times New Roman" w:hAnsiTheme="majorHAnsi" w:cstheme="majorHAnsi"/>
          <w:color w:val="000000"/>
          <w:sz w:val="22"/>
          <w:szCs w:val="22"/>
        </w:rPr>
        <w:t xml:space="preserve">  </w:t>
      </w:r>
    </w:p>
    <w:p w14:paraId="36161E9A" w14:textId="77777777" w:rsidR="008A0EA9" w:rsidRDefault="008A0EA9" w:rsidP="00E601D3">
      <w:pPr>
        <w:rPr>
          <w:rFonts w:asciiTheme="majorHAnsi" w:eastAsia="Times New Roman" w:hAnsiTheme="majorHAnsi" w:cstheme="majorHAnsi"/>
          <w:b/>
          <w:bCs/>
          <w:color w:val="000000"/>
          <w:sz w:val="22"/>
          <w:szCs w:val="22"/>
          <w:u w:val="single"/>
        </w:rPr>
      </w:pPr>
    </w:p>
    <w:p w14:paraId="7ADDECB2" w14:textId="77777777" w:rsidR="008A0EA9" w:rsidRDefault="008A0EA9" w:rsidP="00E601D3">
      <w:pPr>
        <w:rPr>
          <w:rFonts w:asciiTheme="majorHAnsi" w:eastAsia="Times New Roman" w:hAnsiTheme="majorHAnsi" w:cstheme="majorHAnsi"/>
          <w:b/>
          <w:bCs/>
          <w:color w:val="000000"/>
          <w:sz w:val="22"/>
          <w:szCs w:val="22"/>
          <w:u w:val="single"/>
        </w:rPr>
      </w:pPr>
    </w:p>
    <w:p w14:paraId="074B078E" w14:textId="2ECE6366" w:rsidR="00E601D3" w:rsidRPr="00E601D3" w:rsidRDefault="008A0EA9" w:rsidP="00E601D3">
      <w:pPr>
        <w:rPr>
          <w:rFonts w:asciiTheme="majorHAnsi" w:eastAsia="Times New Roman" w:hAnsiTheme="majorHAnsi" w:cstheme="majorHAnsi"/>
          <w:b/>
          <w:bCs/>
          <w:color w:val="000000"/>
          <w:sz w:val="22"/>
          <w:szCs w:val="22"/>
          <w:u w:val="single"/>
        </w:rPr>
      </w:pPr>
      <w:r w:rsidRPr="008A0EA9">
        <w:rPr>
          <w:rFonts w:asciiTheme="majorHAnsi" w:eastAsia="Times New Roman" w:hAnsiTheme="majorHAnsi" w:cstheme="majorHAnsi"/>
          <w:b/>
          <w:bCs/>
          <w:color w:val="000000"/>
          <w:sz w:val="22"/>
          <w:szCs w:val="22"/>
          <w:u w:val="single"/>
        </w:rPr>
        <w:t>NAR: Find Your R</w:t>
      </w:r>
    </w:p>
    <w:p w14:paraId="7EA31898" w14:textId="77777777" w:rsidR="008A0EA9" w:rsidRPr="008A0EA9" w:rsidRDefault="008A0EA9" w:rsidP="008A0EA9">
      <w:pPr>
        <w:rPr>
          <w:rFonts w:asciiTheme="majorHAnsi" w:eastAsia="Times New Roman" w:hAnsiTheme="majorHAnsi" w:cstheme="majorHAnsi"/>
          <w:sz w:val="22"/>
          <w:szCs w:val="22"/>
        </w:rPr>
      </w:pPr>
      <w:r w:rsidRPr="008A0EA9">
        <w:rPr>
          <w:rFonts w:asciiTheme="majorHAnsi" w:eastAsia="Times New Roman" w:hAnsiTheme="majorHAnsi" w:cstheme="majorHAnsi"/>
          <w:sz w:val="22"/>
          <w:szCs w:val="22"/>
        </w:rPr>
        <w:t xml:space="preserve">         </w:t>
      </w:r>
    </w:p>
    <w:p w14:paraId="6C639610" w14:textId="318DF7C3"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noProof/>
          <w:color w:val="000000"/>
          <w:sz w:val="22"/>
          <w:szCs w:val="22"/>
        </w:rPr>
        <w:drawing>
          <wp:anchor distT="0" distB="0" distL="114300" distR="114300" simplePos="0" relativeHeight="251686400" behindDoc="0" locked="0" layoutInCell="1" allowOverlap="1" wp14:anchorId="1BEC8280" wp14:editId="156C128D">
            <wp:simplePos x="0" y="0"/>
            <wp:positionH relativeFrom="column">
              <wp:posOffset>0</wp:posOffset>
            </wp:positionH>
            <wp:positionV relativeFrom="paragraph">
              <wp:posOffset>0</wp:posOffset>
            </wp:positionV>
            <wp:extent cx="2286000" cy="10515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051560"/>
                    </a:xfrm>
                    <a:prstGeom prst="rect">
                      <a:avLst/>
                    </a:prstGeom>
                    <a:noFill/>
                    <a:ln>
                      <a:noFill/>
                    </a:ln>
                  </pic:spPr>
                </pic:pic>
              </a:graphicData>
            </a:graphic>
          </wp:anchor>
        </w:drawing>
      </w:r>
      <w:r w:rsidRPr="008A0EA9">
        <w:rPr>
          <w:rFonts w:asciiTheme="majorHAnsi" w:eastAsia="Times New Roman" w:hAnsiTheme="majorHAnsi" w:cstheme="majorHAnsi"/>
          <w:b/>
          <w:bCs/>
          <w:color w:val="FF0000"/>
          <w:sz w:val="22"/>
          <w:szCs w:val="22"/>
        </w:rPr>
        <w:t>November 2-18</w:t>
      </w:r>
      <w:r w:rsidRPr="008A0EA9">
        <w:rPr>
          <w:rFonts w:asciiTheme="majorHAnsi" w:eastAsia="Times New Roman" w:hAnsiTheme="majorHAnsi" w:cstheme="majorHAnsi"/>
          <w:color w:val="000000"/>
          <w:sz w:val="22"/>
          <w:szCs w:val="22"/>
        </w:rPr>
        <w:t> </w:t>
      </w:r>
    </w:p>
    <w:p w14:paraId="4380DD92"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 </w:t>
      </w:r>
    </w:p>
    <w:p w14:paraId="41C10A52"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The 2020 National Association of REALTORS® Conference and Expo will be virtual, this year, but still packed with as much chewy goodness as it always is.</w:t>
      </w:r>
    </w:p>
    <w:p w14:paraId="25B5D54A"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 </w:t>
      </w:r>
    </w:p>
    <w:p w14:paraId="4BC44821"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If you've ever been curious to check this out, 2020 is the perfect year to sample it - there'll be no travel or lodging expenses, and you can drop in as your schedule permits while you continue to run your business.  </w:t>
      </w:r>
    </w:p>
    <w:p w14:paraId="4410086F"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 </w:t>
      </w:r>
    </w:p>
    <w:p w14:paraId="36205A20"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Find Your R at the 2020 REALTORS® Conference &amp; Expo!</w:t>
      </w:r>
    </w:p>
    <w:p w14:paraId="122E4243"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 xml:space="preserve">  </w:t>
      </w:r>
    </w:p>
    <w:p w14:paraId="13B0C681" w14:textId="77777777" w:rsidR="008A0EA9" w:rsidRPr="008A0EA9" w:rsidRDefault="008A0EA9" w:rsidP="008A0EA9">
      <w:pPr>
        <w:rPr>
          <w:rFonts w:asciiTheme="majorHAnsi" w:eastAsia="Times New Roman" w:hAnsiTheme="majorHAnsi" w:cstheme="majorHAnsi"/>
          <w:color w:val="000000"/>
          <w:sz w:val="22"/>
          <w:szCs w:val="22"/>
        </w:rPr>
      </w:pPr>
      <w:r w:rsidRPr="008A0EA9">
        <w:rPr>
          <w:rFonts w:asciiTheme="majorHAnsi" w:eastAsia="Times New Roman" w:hAnsiTheme="majorHAnsi" w:cstheme="majorHAnsi"/>
          <w:color w:val="000000"/>
          <w:sz w:val="22"/>
          <w:szCs w:val="22"/>
        </w:rPr>
        <w:t> </w:t>
      </w:r>
    </w:p>
    <w:p w14:paraId="7FBC053F" w14:textId="77777777" w:rsidR="008A0EA9" w:rsidRPr="008A0EA9" w:rsidRDefault="00D86744" w:rsidP="008A0EA9">
      <w:pPr>
        <w:rPr>
          <w:rFonts w:asciiTheme="majorHAnsi" w:eastAsia="Times New Roman" w:hAnsiTheme="majorHAnsi" w:cstheme="majorHAnsi"/>
          <w:color w:val="0000FF"/>
          <w:sz w:val="22"/>
          <w:szCs w:val="22"/>
        </w:rPr>
      </w:pPr>
      <w:hyperlink r:id="rId23" w:tgtFrame="_blank" w:history="1">
        <w:r w:rsidR="008A0EA9" w:rsidRPr="008A0EA9">
          <w:rPr>
            <w:rFonts w:asciiTheme="majorHAnsi" w:eastAsia="Times New Roman" w:hAnsiTheme="majorHAnsi" w:cstheme="majorHAnsi"/>
            <w:b/>
            <w:bCs/>
            <w:color w:val="0000FF"/>
            <w:sz w:val="22"/>
            <w:szCs w:val="22"/>
            <w:u w:val="single"/>
          </w:rPr>
          <w:t>Check out the program and register online here. </w:t>
        </w:r>
      </w:hyperlink>
    </w:p>
    <w:p w14:paraId="6B223F8A" w14:textId="77777777" w:rsidR="008A0EA9" w:rsidRPr="008A0EA9" w:rsidRDefault="008A0EA9" w:rsidP="008A0EA9">
      <w:pPr>
        <w:rPr>
          <w:rFonts w:ascii="Arial" w:eastAsia="Times New Roman" w:hAnsi="Arial" w:cs="Arial"/>
          <w:color w:val="000000"/>
        </w:rPr>
      </w:pPr>
      <w:r w:rsidRPr="008A0EA9">
        <w:rPr>
          <w:rFonts w:ascii="Arial" w:eastAsia="Times New Roman" w:hAnsi="Arial" w:cs="Arial"/>
          <w:color w:val="000000"/>
        </w:rPr>
        <w:t> </w:t>
      </w:r>
    </w:p>
    <w:p w14:paraId="509A138E" w14:textId="77777777" w:rsidR="00E601D3" w:rsidRDefault="00E601D3" w:rsidP="00D8416B">
      <w:pPr>
        <w:rPr>
          <w:rFonts w:asciiTheme="majorHAnsi" w:eastAsia="Times New Roman" w:hAnsiTheme="majorHAnsi" w:cstheme="majorHAnsi"/>
          <w:b/>
          <w:bCs/>
          <w:color w:val="000000"/>
          <w:sz w:val="22"/>
          <w:szCs w:val="22"/>
          <w:u w:val="single"/>
        </w:rPr>
      </w:pPr>
    </w:p>
    <w:p w14:paraId="12193976" w14:textId="135D250E" w:rsidR="00D60693" w:rsidRDefault="00D60693" w:rsidP="00D8416B">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lastRenderedPageBreak/>
        <w:t>SAR ANNUAL MEETING</w:t>
      </w:r>
    </w:p>
    <w:p w14:paraId="77634FFE" w14:textId="3479A331" w:rsidR="00D60693" w:rsidRDefault="00D60693" w:rsidP="00D8416B">
      <w:pPr>
        <w:rPr>
          <w:rFonts w:asciiTheme="majorHAnsi" w:eastAsia="Times New Roman" w:hAnsiTheme="majorHAnsi" w:cstheme="majorHAnsi"/>
          <w:b/>
          <w:bCs/>
          <w:color w:val="000000"/>
          <w:sz w:val="22"/>
          <w:szCs w:val="22"/>
          <w:u w:val="single"/>
        </w:rPr>
      </w:pPr>
    </w:p>
    <w:p w14:paraId="0DB35618" w14:textId="5EFB09D9" w:rsidR="00D60693" w:rsidRDefault="00C06883" w:rsidP="00D60693">
      <w:pPr>
        <w:rPr>
          <w:rFonts w:asciiTheme="majorHAnsi" w:hAnsiTheme="majorHAnsi" w:cstheme="majorHAnsi"/>
          <w:sz w:val="22"/>
          <w:szCs w:val="22"/>
        </w:rPr>
      </w:pPr>
      <w:r>
        <w:rPr>
          <w:rFonts w:asciiTheme="majorHAnsi" w:hAnsiTheme="majorHAnsi" w:cstheme="majorHAnsi"/>
          <w:b/>
          <w:bCs/>
          <w:noProof/>
          <w:sz w:val="22"/>
          <w:szCs w:val="22"/>
        </w:rPr>
        <w:drawing>
          <wp:anchor distT="0" distB="0" distL="114300" distR="114300" simplePos="0" relativeHeight="251694592" behindDoc="0" locked="0" layoutInCell="1" allowOverlap="1" wp14:anchorId="473AE7F3" wp14:editId="101AAD85">
            <wp:simplePos x="0" y="0"/>
            <wp:positionH relativeFrom="column">
              <wp:posOffset>46990</wp:posOffset>
            </wp:positionH>
            <wp:positionV relativeFrom="paragraph">
              <wp:posOffset>40005</wp:posOffset>
            </wp:positionV>
            <wp:extent cx="2286000" cy="131673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316736"/>
                    </a:xfrm>
                    <a:prstGeom prst="rect">
                      <a:avLst/>
                    </a:prstGeom>
                    <a:noFill/>
                    <a:ln>
                      <a:noFill/>
                    </a:ln>
                  </pic:spPr>
                </pic:pic>
              </a:graphicData>
            </a:graphic>
          </wp:anchor>
        </w:drawing>
      </w:r>
      <w:r w:rsidR="00D60693">
        <w:rPr>
          <w:rFonts w:asciiTheme="majorHAnsi" w:hAnsiTheme="majorHAnsi" w:cstheme="majorHAnsi"/>
          <w:sz w:val="22"/>
          <w:szCs w:val="22"/>
        </w:rPr>
        <w:t>November will bring a couple of excellent continuing education opportunities with our Washington REALTORS® Legal Hotline attorney Annie Fitzsimmons, and the SAR Annual Meeting – all virtual this year due to continuing precautions against the Corona Virus Disease.</w:t>
      </w:r>
    </w:p>
    <w:p w14:paraId="2B9D6878" w14:textId="4C722A73" w:rsidR="00D60693" w:rsidRDefault="00D60693" w:rsidP="00D60693">
      <w:pPr>
        <w:rPr>
          <w:rFonts w:asciiTheme="majorHAnsi" w:hAnsiTheme="majorHAnsi" w:cstheme="majorHAnsi"/>
          <w:sz w:val="22"/>
          <w:szCs w:val="22"/>
        </w:rPr>
      </w:pPr>
    </w:p>
    <w:p w14:paraId="6754651F" w14:textId="32D67D3A" w:rsidR="00D60693" w:rsidRPr="00D60693" w:rsidRDefault="00D60693" w:rsidP="00D60693">
      <w:pPr>
        <w:rPr>
          <w:rFonts w:asciiTheme="majorHAnsi" w:hAnsiTheme="majorHAnsi" w:cstheme="majorHAnsi"/>
          <w:sz w:val="22"/>
          <w:szCs w:val="22"/>
        </w:rPr>
      </w:pPr>
      <w:r w:rsidRPr="00D60693">
        <w:rPr>
          <w:rFonts w:asciiTheme="majorHAnsi" w:hAnsiTheme="majorHAnsi" w:cstheme="majorHAnsi"/>
          <w:sz w:val="22"/>
          <w:szCs w:val="22"/>
        </w:rPr>
        <w:t xml:space="preserve">Our Quarterly Zoom classes with Annie Fitzsimmons are scheduled for: </w:t>
      </w:r>
    </w:p>
    <w:p w14:paraId="2BB842C2" w14:textId="77777777" w:rsidR="00D60693" w:rsidRPr="00D60693" w:rsidRDefault="00D60693" w:rsidP="00D60693">
      <w:pPr>
        <w:rPr>
          <w:rFonts w:asciiTheme="majorHAnsi" w:hAnsiTheme="majorHAnsi" w:cstheme="majorHAnsi"/>
          <w:sz w:val="22"/>
          <w:szCs w:val="22"/>
        </w:rPr>
      </w:pPr>
    </w:p>
    <w:p w14:paraId="56E5E6EA" w14:textId="30C4B3F2" w:rsidR="00D60693" w:rsidRPr="00D60693" w:rsidRDefault="00D60693" w:rsidP="00D60693">
      <w:pPr>
        <w:rPr>
          <w:rFonts w:asciiTheme="majorHAnsi" w:hAnsiTheme="majorHAnsi" w:cstheme="majorHAnsi"/>
          <w:b/>
          <w:bCs/>
          <w:sz w:val="22"/>
          <w:szCs w:val="22"/>
        </w:rPr>
      </w:pPr>
      <w:r w:rsidRPr="00D60693">
        <w:rPr>
          <w:rFonts w:asciiTheme="majorHAnsi" w:hAnsiTheme="majorHAnsi" w:cstheme="majorHAnsi"/>
          <w:b/>
          <w:bCs/>
          <w:sz w:val="22"/>
          <w:szCs w:val="22"/>
        </w:rPr>
        <w:t>Tues</w:t>
      </w:r>
      <w:r>
        <w:rPr>
          <w:rFonts w:asciiTheme="majorHAnsi" w:hAnsiTheme="majorHAnsi" w:cstheme="majorHAnsi"/>
          <w:b/>
          <w:bCs/>
          <w:sz w:val="22"/>
          <w:szCs w:val="22"/>
        </w:rPr>
        <w:t>day, November 17</w:t>
      </w:r>
      <w:r w:rsidRPr="00D60693">
        <w:rPr>
          <w:rFonts w:asciiTheme="majorHAnsi" w:hAnsiTheme="majorHAnsi" w:cstheme="majorHAnsi"/>
          <w:b/>
          <w:bCs/>
          <w:sz w:val="22"/>
          <w:szCs w:val="22"/>
          <w:vertAlign w:val="superscript"/>
        </w:rPr>
        <w:t>th</w:t>
      </w:r>
      <w:r>
        <w:rPr>
          <w:rFonts w:asciiTheme="majorHAnsi" w:hAnsiTheme="majorHAnsi" w:cstheme="majorHAnsi"/>
          <w:b/>
          <w:bCs/>
          <w:sz w:val="22"/>
          <w:szCs w:val="22"/>
        </w:rPr>
        <w:t xml:space="preserve"> – </w:t>
      </w:r>
      <w:r w:rsidRPr="00D60693">
        <w:rPr>
          <w:rFonts w:asciiTheme="majorHAnsi" w:hAnsiTheme="majorHAnsi" w:cstheme="majorHAnsi"/>
          <w:b/>
          <w:bCs/>
          <w:sz w:val="22"/>
          <w:szCs w:val="22"/>
        </w:rPr>
        <w:t>1</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4:30</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p</w:t>
      </w:r>
      <w:r>
        <w:rPr>
          <w:rFonts w:asciiTheme="majorHAnsi" w:hAnsiTheme="majorHAnsi" w:cstheme="majorHAnsi"/>
          <w:b/>
          <w:bCs/>
          <w:sz w:val="22"/>
          <w:szCs w:val="22"/>
        </w:rPr>
        <w:t>.</w:t>
      </w:r>
      <w:r w:rsidRPr="00D60693">
        <w:rPr>
          <w:rFonts w:asciiTheme="majorHAnsi" w:hAnsiTheme="majorHAnsi" w:cstheme="majorHAnsi"/>
          <w:b/>
          <w:bCs/>
          <w:sz w:val="22"/>
          <w:szCs w:val="22"/>
        </w:rPr>
        <w:t>m</w:t>
      </w:r>
      <w:r>
        <w:rPr>
          <w:rFonts w:asciiTheme="majorHAnsi" w:hAnsiTheme="majorHAnsi" w:cstheme="majorHAnsi"/>
          <w:b/>
          <w:bCs/>
          <w:sz w:val="22"/>
          <w:szCs w:val="22"/>
        </w:rPr>
        <w:t>.</w:t>
      </w:r>
      <w:r w:rsidRPr="00D60693">
        <w:rPr>
          <w:rFonts w:asciiTheme="majorHAnsi" w:hAnsiTheme="majorHAnsi" w:cstheme="majorHAnsi"/>
          <w:b/>
          <w:bCs/>
          <w:sz w:val="22"/>
          <w:szCs w:val="22"/>
        </w:rPr>
        <w:t xml:space="preserve"> </w:t>
      </w:r>
    </w:p>
    <w:p w14:paraId="4CD88210" w14:textId="77777777" w:rsidR="00D60693" w:rsidRPr="00D60693" w:rsidRDefault="00D60693" w:rsidP="00D60693">
      <w:pPr>
        <w:pStyle w:val="ListParagraph"/>
        <w:numPr>
          <w:ilvl w:val="0"/>
          <w:numId w:val="15"/>
        </w:numPr>
        <w:contextualSpacing w:val="0"/>
        <w:rPr>
          <w:rFonts w:asciiTheme="majorHAnsi" w:eastAsia="Times New Roman" w:hAnsiTheme="majorHAnsi" w:cstheme="majorHAnsi"/>
          <w:sz w:val="22"/>
          <w:szCs w:val="22"/>
        </w:rPr>
      </w:pPr>
      <w:r w:rsidRPr="00D60693">
        <w:rPr>
          <w:rFonts w:asciiTheme="majorHAnsi" w:eastAsia="Times New Roman" w:hAnsiTheme="majorHAnsi" w:cstheme="majorHAnsi"/>
          <w:sz w:val="22"/>
          <w:szCs w:val="22"/>
        </w:rPr>
        <w:t xml:space="preserve">To Disclose or Not to Disclose </w:t>
      </w:r>
    </w:p>
    <w:p w14:paraId="29027E99" w14:textId="77777777" w:rsidR="00D60693" w:rsidRPr="00D60693" w:rsidRDefault="00D60693" w:rsidP="00D60693">
      <w:pPr>
        <w:rPr>
          <w:rFonts w:asciiTheme="majorHAnsi" w:eastAsiaTheme="minorHAnsi" w:hAnsiTheme="majorHAnsi" w:cstheme="majorHAnsi"/>
          <w:sz w:val="22"/>
          <w:szCs w:val="22"/>
        </w:rPr>
      </w:pPr>
      <w:r w:rsidRPr="00D60693">
        <w:rPr>
          <w:rFonts w:asciiTheme="majorHAnsi" w:hAnsiTheme="majorHAnsi" w:cstheme="majorHAnsi"/>
          <w:sz w:val="22"/>
          <w:szCs w:val="22"/>
        </w:rPr>
        <w:t xml:space="preserve">In every transaction, brokers, </w:t>
      </w:r>
      <w:proofErr w:type="gramStart"/>
      <w:r w:rsidRPr="00D60693">
        <w:rPr>
          <w:rFonts w:asciiTheme="majorHAnsi" w:hAnsiTheme="majorHAnsi" w:cstheme="majorHAnsi"/>
          <w:sz w:val="22"/>
          <w:szCs w:val="22"/>
        </w:rPr>
        <w:t>buyers</w:t>
      </w:r>
      <w:proofErr w:type="gramEnd"/>
      <w:r w:rsidRPr="00D60693">
        <w:rPr>
          <w:rFonts w:asciiTheme="majorHAnsi" w:hAnsiTheme="majorHAnsi" w:cstheme="majorHAnsi"/>
          <w:sz w:val="22"/>
          <w:szCs w:val="22"/>
        </w:rPr>
        <w:t xml:space="preserve"> and sellers have disclosure obligations. These obligations arise from statutory law and from case law. How do you know what to disclose and what not to disclose? This class attempts to answer this question by studying actual court decisions and analyzing what made the court rule the way it did. The different between liability and no liability may be surprising to you! </w:t>
      </w:r>
      <w:proofErr w:type="gramStart"/>
      <w:r w:rsidRPr="00D60693">
        <w:rPr>
          <w:rFonts w:asciiTheme="majorHAnsi" w:hAnsiTheme="majorHAnsi" w:cstheme="majorHAnsi"/>
          <w:sz w:val="22"/>
          <w:szCs w:val="22"/>
        </w:rPr>
        <w:t>Don't</w:t>
      </w:r>
      <w:proofErr w:type="gramEnd"/>
      <w:r w:rsidRPr="00D60693">
        <w:rPr>
          <w:rFonts w:asciiTheme="majorHAnsi" w:hAnsiTheme="majorHAnsi" w:cstheme="majorHAnsi"/>
          <w:sz w:val="22"/>
          <w:szCs w:val="22"/>
        </w:rPr>
        <w:t xml:space="preserve"> miss this very informative class with Annie Fitzsimmons.</w:t>
      </w:r>
    </w:p>
    <w:p w14:paraId="5FBF84CD" w14:textId="77777777" w:rsidR="00D60693" w:rsidRPr="00D60693" w:rsidRDefault="00D60693" w:rsidP="00D60693">
      <w:pPr>
        <w:rPr>
          <w:rFonts w:asciiTheme="majorHAnsi" w:hAnsiTheme="majorHAnsi" w:cstheme="majorHAnsi"/>
          <w:sz w:val="22"/>
          <w:szCs w:val="22"/>
        </w:rPr>
      </w:pPr>
    </w:p>
    <w:p w14:paraId="5156A8C7" w14:textId="4CDB3306" w:rsidR="00D60693" w:rsidRPr="00D60693" w:rsidRDefault="00D60693" w:rsidP="00D60693">
      <w:pPr>
        <w:rPr>
          <w:rFonts w:asciiTheme="majorHAnsi" w:hAnsiTheme="majorHAnsi" w:cstheme="majorHAnsi"/>
          <w:b/>
          <w:bCs/>
          <w:sz w:val="22"/>
          <w:szCs w:val="22"/>
        </w:rPr>
      </w:pPr>
      <w:r w:rsidRPr="00D60693">
        <w:rPr>
          <w:rFonts w:asciiTheme="majorHAnsi" w:hAnsiTheme="majorHAnsi" w:cstheme="majorHAnsi"/>
          <w:b/>
          <w:bCs/>
          <w:sz w:val="22"/>
          <w:szCs w:val="22"/>
        </w:rPr>
        <w:t>Wed</w:t>
      </w:r>
      <w:r>
        <w:rPr>
          <w:rFonts w:asciiTheme="majorHAnsi" w:hAnsiTheme="majorHAnsi" w:cstheme="majorHAnsi"/>
          <w:b/>
          <w:bCs/>
          <w:sz w:val="22"/>
          <w:szCs w:val="22"/>
        </w:rPr>
        <w:t>nesday, November 18</w:t>
      </w:r>
      <w:r w:rsidRPr="00D60693">
        <w:rPr>
          <w:rFonts w:asciiTheme="majorHAnsi" w:hAnsiTheme="majorHAnsi" w:cstheme="majorHAnsi"/>
          <w:b/>
          <w:bCs/>
          <w:sz w:val="22"/>
          <w:szCs w:val="22"/>
          <w:vertAlign w:val="superscript"/>
        </w:rPr>
        <w:t>th</w:t>
      </w:r>
      <w:r>
        <w:rPr>
          <w:rFonts w:asciiTheme="majorHAnsi" w:hAnsiTheme="majorHAnsi" w:cstheme="majorHAnsi"/>
          <w:b/>
          <w:bCs/>
          <w:sz w:val="22"/>
          <w:szCs w:val="22"/>
        </w:rPr>
        <w:t xml:space="preserve"> – </w:t>
      </w:r>
      <w:r w:rsidRPr="00D60693">
        <w:rPr>
          <w:rFonts w:asciiTheme="majorHAnsi" w:hAnsiTheme="majorHAnsi" w:cstheme="majorHAnsi"/>
          <w:b/>
          <w:bCs/>
          <w:sz w:val="22"/>
          <w:szCs w:val="22"/>
        </w:rPr>
        <w:t>9</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12:30</w:t>
      </w:r>
      <w:r>
        <w:rPr>
          <w:rFonts w:asciiTheme="majorHAnsi" w:hAnsiTheme="majorHAnsi" w:cstheme="majorHAnsi"/>
          <w:b/>
          <w:bCs/>
          <w:sz w:val="22"/>
          <w:szCs w:val="22"/>
        </w:rPr>
        <w:t xml:space="preserve"> </w:t>
      </w:r>
      <w:r w:rsidRPr="00D60693">
        <w:rPr>
          <w:rFonts w:asciiTheme="majorHAnsi" w:hAnsiTheme="majorHAnsi" w:cstheme="majorHAnsi"/>
          <w:b/>
          <w:bCs/>
          <w:sz w:val="22"/>
          <w:szCs w:val="22"/>
        </w:rPr>
        <w:t>p</w:t>
      </w:r>
      <w:r>
        <w:rPr>
          <w:rFonts w:asciiTheme="majorHAnsi" w:hAnsiTheme="majorHAnsi" w:cstheme="majorHAnsi"/>
          <w:b/>
          <w:bCs/>
          <w:sz w:val="22"/>
          <w:szCs w:val="22"/>
        </w:rPr>
        <w:t>.</w:t>
      </w:r>
      <w:r w:rsidRPr="00D60693">
        <w:rPr>
          <w:rFonts w:asciiTheme="majorHAnsi" w:hAnsiTheme="majorHAnsi" w:cstheme="majorHAnsi"/>
          <w:b/>
          <w:bCs/>
          <w:sz w:val="22"/>
          <w:szCs w:val="22"/>
        </w:rPr>
        <w:t>m</w:t>
      </w:r>
      <w:r>
        <w:rPr>
          <w:rFonts w:asciiTheme="majorHAnsi" w:hAnsiTheme="majorHAnsi" w:cstheme="majorHAnsi"/>
          <w:b/>
          <w:bCs/>
          <w:sz w:val="22"/>
          <w:szCs w:val="22"/>
        </w:rPr>
        <w:t>.</w:t>
      </w:r>
      <w:r w:rsidRPr="00D60693">
        <w:rPr>
          <w:rFonts w:asciiTheme="majorHAnsi" w:hAnsiTheme="majorHAnsi" w:cstheme="majorHAnsi"/>
          <w:b/>
          <w:bCs/>
          <w:sz w:val="22"/>
          <w:szCs w:val="22"/>
        </w:rPr>
        <w:t xml:space="preserve"> </w:t>
      </w:r>
    </w:p>
    <w:p w14:paraId="0495C140" w14:textId="77777777" w:rsidR="00D60693" w:rsidRPr="00D60693" w:rsidRDefault="00D60693" w:rsidP="00D60693">
      <w:pPr>
        <w:pStyle w:val="ListParagraph"/>
        <w:numPr>
          <w:ilvl w:val="0"/>
          <w:numId w:val="15"/>
        </w:numPr>
        <w:contextualSpacing w:val="0"/>
        <w:rPr>
          <w:rFonts w:asciiTheme="majorHAnsi" w:eastAsia="Times New Roman" w:hAnsiTheme="majorHAnsi" w:cstheme="majorHAnsi"/>
          <w:sz w:val="22"/>
          <w:szCs w:val="22"/>
        </w:rPr>
      </w:pPr>
      <w:r w:rsidRPr="00D60693">
        <w:rPr>
          <w:rFonts w:asciiTheme="majorHAnsi" w:eastAsia="Times New Roman" w:hAnsiTheme="majorHAnsi" w:cstheme="majorHAnsi"/>
          <w:sz w:val="22"/>
          <w:szCs w:val="22"/>
        </w:rPr>
        <w:t>Death, Divorce and Disgruntled Clients</w:t>
      </w:r>
    </w:p>
    <w:p w14:paraId="00235765" w14:textId="2279A811" w:rsidR="00D60693" w:rsidRPr="00D60693" w:rsidRDefault="00D60693" w:rsidP="00D60693">
      <w:pPr>
        <w:rPr>
          <w:rFonts w:asciiTheme="majorHAnsi" w:eastAsiaTheme="minorHAnsi" w:hAnsiTheme="majorHAnsi" w:cstheme="majorHAnsi"/>
          <w:sz w:val="22"/>
          <w:szCs w:val="22"/>
        </w:rPr>
      </w:pPr>
      <w:r w:rsidRPr="00D60693">
        <w:rPr>
          <w:rFonts w:asciiTheme="majorHAnsi" w:hAnsiTheme="majorHAnsi" w:cstheme="majorHAnsi"/>
          <w:sz w:val="22"/>
          <w:szCs w:val="22"/>
        </w:rPr>
        <w:t xml:space="preserve">Would you like to spend a few hours discussing super-fun, upbeat, exciting topics? If so, then you </w:t>
      </w:r>
      <w:proofErr w:type="gramStart"/>
      <w:r w:rsidRPr="00D60693">
        <w:rPr>
          <w:rFonts w:asciiTheme="majorHAnsi" w:hAnsiTheme="majorHAnsi" w:cstheme="majorHAnsi"/>
          <w:sz w:val="22"/>
          <w:szCs w:val="22"/>
        </w:rPr>
        <w:t>don't</w:t>
      </w:r>
      <w:proofErr w:type="gramEnd"/>
      <w:r w:rsidRPr="00D60693">
        <w:rPr>
          <w:rFonts w:asciiTheme="majorHAnsi" w:hAnsiTheme="majorHAnsi" w:cstheme="majorHAnsi"/>
          <w:sz w:val="22"/>
          <w:szCs w:val="22"/>
        </w:rPr>
        <w:t xml:space="preserve"> want to miss this class! We will discuss the always exhilarating trifecta </w:t>
      </w:r>
      <w:proofErr w:type="gramStart"/>
      <w:r w:rsidRPr="00D60693">
        <w:rPr>
          <w:rFonts w:asciiTheme="majorHAnsi" w:hAnsiTheme="majorHAnsi" w:cstheme="majorHAnsi"/>
          <w:sz w:val="22"/>
          <w:szCs w:val="22"/>
        </w:rPr>
        <w:t>of:</w:t>
      </w:r>
      <w:proofErr w:type="gramEnd"/>
      <w:r w:rsidRPr="00D60693">
        <w:rPr>
          <w:rFonts w:asciiTheme="majorHAnsi" w:hAnsiTheme="majorHAnsi" w:cstheme="majorHAnsi"/>
          <w:sz w:val="22"/>
          <w:szCs w:val="22"/>
        </w:rPr>
        <w:t xml:space="preserve"> death, divorce and disgruntled clients! Okay... so maybe the topics don't sound super-</w:t>
      </w:r>
      <w:proofErr w:type="gramStart"/>
      <w:r w:rsidRPr="00D60693">
        <w:rPr>
          <w:rFonts w:asciiTheme="majorHAnsi" w:hAnsiTheme="majorHAnsi" w:cstheme="majorHAnsi"/>
          <w:sz w:val="22"/>
          <w:szCs w:val="22"/>
        </w:rPr>
        <w:t>fun</w:t>
      </w:r>
      <w:proofErr w:type="gramEnd"/>
      <w:r w:rsidRPr="00D60693">
        <w:rPr>
          <w:rFonts w:asciiTheme="majorHAnsi" w:hAnsiTheme="majorHAnsi" w:cstheme="majorHAnsi"/>
          <w:sz w:val="22"/>
          <w:szCs w:val="22"/>
        </w:rPr>
        <w:t xml:space="preserve"> but won't it be fun to know how to handle the title issues when your client needs to sell grandma's house, now that grandma has passed? Wouldn't you like to know what to say to the buyer who tells you that he/she is ready to purchase and the divorce will be final in a month or two? How fun would it be to know what to say to that buyer (or buyer's agent) who calls you after closing to tell you that the refrigerator is missing and you owe them a new fridge? In this class, we discuss </w:t>
      </w:r>
      <w:proofErr w:type="gramStart"/>
      <w:r w:rsidRPr="00D60693">
        <w:rPr>
          <w:rFonts w:asciiTheme="majorHAnsi" w:hAnsiTheme="majorHAnsi" w:cstheme="majorHAnsi"/>
          <w:sz w:val="22"/>
          <w:szCs w:val="22"/>
        </w:rPr>
        <w:t>all of</w:t>
      </w:r>
      <w:proofErr w:type="gramEnd"/>
      <w:r w:rsidRPr="00D60693">
        <w:rPr>
          <w:rFonts w:asciiTheme="majorHAnsi" w:hAnsiTheme="majorHAnsi" w:cstheme="majorHAnsi"/>
          <w:sz w:val="22"/>
          <w:szCs w:val="22"/>
        </w:rPr>
        <w:t xml:space="preserve"> these topics and arm you with the knowledge to handle these situations professionally, with a confident smile, putting your client (and you) at ease.</w:t>
      </w:r>
    </w:p>
    <w:p w14:paraId="66DC786F" w14:textId="77777777" w:rsidR="00D60693" w:rsidRPr="00D60693" w:rsidRDefault="00D60693" w:rsidP="00D60693">
      <w:pPr>
        <w:rPr>
          <w:rFonts w:asciiTheme="majorHAnsi" w:hAnsiTheme="majorHAnsi" w:cstheme="majorHAnsi"/>
          <w:sz w:val="22"/>
          <w:szCs w:val="22"/>
        </w:rPr>
      </w:pPr>
    </w:p>
    <w:p w14:paraId="330523C0" w14:textId="5DA0217B" w:rsidR="00D60693" w:rsidRPr="00D60693" w:rsidRDefault="00C06883" w:rsidP="00D60693">
      <w:pPr>
        <w:rPr>
          <w:rFonts w:asciiTheme="majorHAnsi" w:hAnsiTheme="majorHAnsi" w:cstheme="majorHAnsi"/>
          <w:b/>
          <w:bCs/>
          <w:sz w:val="22"/>
          <w:szCs w:val="22"/>
        </w:rPr>
      </w:pPr>
      <w:r>
        <w:rPr>
          <w:rFonts w:asciiTheme="majorHAnsi" w:hAnsiTheme="majorHAnsi" w:cstheme="majorHAnsi"/>
          <w:noProof/>
          <w:sz w:val="22"/>
          <w:szCs w:val="22"/>
        </w:rPr>
        <w:drawing>
          <wp:anchor distT="0" distB="0" distL="114300" distR="114300" simplePos="0" relativeHeight="251695616" behindDoc="0" locked="0" layoutInCell="1" allowOverlap="1" wp14:anchorId="633147FF" wp14:editId="7BBB059C">
            <wp:simplePos x="0" y="0"/>
            <wp:positionH relativeFrom="column">
              <wp:posOffset>0</wp:posOffset>
            </wp:positionH>
            <wp:positionV relativeFrom="paragraph">
              <wp:posOffset>1905</wp:posOffset>
            </wp:positionV>
            <wp:extent cx="2286000" cy="152704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anchor>
        </w:drawing>
      </w:r>
      <w:r w:rsidR="00D60693" w:rsidRPr="00D60693">
        <w:rPr>
          <w:rFonts w:asciiTheme="majorHAnsi" w:hAnsiTheme="majorHAnsi" w:cstheme="majorHAnsi"/>
          <w:b/>
          <w:bCs/>
          <w:sz w:val="22"/>
          <w:szCs w:val="22"/>
        </w:rPr>
        <w:t>Wed</w:t>
      </w:r>
      <w:r w:rsidR="00D60693">
        <w:rPr>
          <w:rFonts w:asciiTheme="majorHAnsi" w:hAnsiTheme="majorHAnsi" w:cstheme="majorHAnsi"/>
          <w:b/>
          <w:bCs/>
          <w:sz w:val="22"/>
          <w:szCs w:val="22"/>
        </w:rPr>
        <w:t>nesday, November 18</w:t>
      </w:r>
      <w:r w:rsidR="00D60693" w:rsidRPr="00D60693">
        <w:rPr>
          <w:rFonts w:asciiTheme="majorHAnsi" w:hAnsiTheme="majorHAnsi" w:cstheme="majorHAnsi"/>
          <w:b/>
          <w:bCs/>
          <w:sz w:val="22"/>
          <w:szCs w:val="22"/>
          <w:vertAlign w:val="superscript"/>
        </w:rPr>
        <w:t>th</w:t>
      </w:r>
      <w:r w:rsidR="00D60693">
        <w:rPr>
          <w:rFonts w:asciiTheme="majorHAnsi" w:hAnsiTheme="majorHAnsi" w:cstheme="majorHAnsi"/>
          <w:b/>
          <w:bCs/>
          <w:sz w:val="22"/>
          <w:szCs w:val="22"/>
        </w:rPr>
        <w:t xml:space="preserve"> – </w:t>
      </w:r>
      <w:r w:rsidR="00D60693" w:rsidRPr="00D60693">
        <w:rPr>
          <w:rFonts w:asciiTheme="majorHAnsi" w:hAnsiTheme="majorHAnsi" w:cstheme="majorHAnsi"/>
          <w:b/>
          <w:bCs/>
          <w:sz w:val="22"/>
          <w:szCs w:val="22"/>
        </w:rPr>
        <w:t>1</w:t>
      </w:r>
      <w:r w:rsidR="00D60693">
        <w:rPr>
          <w:rFonts w:asciiTheme="majorHAnsi" w:hAnsiTheme="majorHAnsi" w:cstheme="majorHAnsi"/>
          <w:b/>
          <w:bCs/>
          <w:sz w:val="22"/>
          <w:szCs w:val="22"/>
        </w:rPr>
        <w:t xml:space="preserve"> </w:t>
      </w:r>
      <w:r w:rsidR="00D60693" w:rsidRPr="00D60693">
        <w:rPr>
          <w:rFonts w:asciiTheme="majorHAnsi" w:hAnsiTheme="majorHAnsi" w:cstheme="majorHAnsi"/>
          <w:b/>
          <w:bCs/>
          <w:sz w:val="22"/>
          <w:szCs w:val="22"/>
        </w:rPr>
        <w:t>p</w:t>
      </w:r>
      <w:r w:rsidR="00D60693">
        <w:rPr>
          <w:rFonts w:asciiTheme="majorHAnsi" w:hAnsiTheme="majorHAnsi" w:cstheme="majorHAnsi"/>
          <w:b/>
          <w:bCs/>
          <w:sz w:val="22"/>
          <w:szCs w:val="22"/>
        </w:rPr>
        <w:t>.</w:t>
      </w:r>
      <w:r w:rsidR="00D60693" w:rsidRPr="00D60693">
        <w:rPr>
          <w:rFonts w:asciiTheme="majorHAnsi" w:hAnsiTheme="majorHAnsi" w:cstheme="majorHAnsi"/>
          <w:b/>
          <w:bCs/>
          <w:sz w:val="22"/>
          <w:szCs w:val="22"/>
        </w:rPr>
        <w:t>m</w:t>
      </w:r>
      <w:r w:rsidR="00D60693">
        <w:rPr>
          <w:rFonts w:asciiTheme="majorHAnsi" w:hAnsiTheme="majorHAnsi" w:cstheme="majorHAnsi"/>
          <w:b/>
          <w:bCs/>
          <w:sz w:val="22"/>
          <w:szCs w:val="22"/>
        </w:rPr>
        <w:t>.</w:t>
      </w:r>
      <w:r w:rsidR="00D60693" w:rsidRPr="00D60693">
        <w:rPr>
          <w:rFonts w:asciiTheme="majorHAnsi" w:hAnsiTheme="majorHAnsi" w:cstheme="majorHAnsi"/>
          <w:b/>
          <w:bCs/>
          <w:sz w:val="22"/>
          <w:szCs w:val="22"/>
        </w:rPr>
        <w:t xml:space="preserve"> </w:t>
      </w:r>
    </w:p>
    <w:p w14:paraId="6739546A" w14:textId="77777777" w:rsidR="00D60693" w:rsidRPr="00D60693" w:rsidRDefault="00D60693" w:rsidP="00D60693">
      <w:pPr>
        <w:pStyle w:val="ListParagraph"/>
        <w:numPr>
          <w:ilvl w:val="0"/>
          <w:numId w:val="15"/>
        </w:numPr>
        <w:contextualSpacing w:val="0"/>
        <w:rPr>
          <w:rFonts w:asciiTheme="majorHAnsi" w:eastAsia="Times New Roman" w:hAnsiTheme="majorHAnsi" w:cstheme="majorHAnsi"/>
          <w:sz w:val="22"/>
          <w:szCs w:val="22"/>
        </w:rPr>
      </w:pPr>
      <w:r w:rsidRPr="00D60693">
        <w:rPr>
          <w:rFonts w:asciiTheme="majorHAnsi" w:eastAsia="Times New Roman" w:hAnsiTheme="majorHAnsi" w:cstheme="majorHAnsi"/>
          <w:sz w:val="22"/>
          <w:szCs w:val="22"/>
        </w:rPr>
        <w:t xml:space="preserve">General Membership Zoom meeting </w:t>
      </w:r>
    </w:p>
    <w:p w14:paraId="1D685448" w14:textId="77777777" w:rsidR="00D60693" w:rsidRPr="00D60693" w:rsidRDefault="00D60693" w:rsidP="00D60693">
      <w:pPr>
        <w:pStyle w:val="ListParagraph"/>
        <w:numPr>
          <w:ilvl w:val="1"/>
          <w:numId w:val="15"/>
        </w:numPr>
        <w:contextualSpacing w:val="0"/>
        <w:rPr>
          <w:rFonts w:asciiTheme="majorHAnsi" w:eastAsia="Times New Roman" w:hAnsiTheme="majorHAnsi" w:cstheme="majorHAnsi"/>
          <w:sz w:val="22"/>
          <w:szCs w:val="22"/>
        </w:rPr>
      </w:pPr>
      <w:r w:rsidRPr="00D60693">
        <w:rPr>
          <w:rFonts w:asciiTheme="majorHAnsi" w:eastAsia="Times New Roman" w:hAnsiTheme="majorHAnsi" w:cstheme="majorHAnsi"/>
          <w:sz w:val="22"/>
          <w:szCs w:val="22"/>
        </w:rPr>
        <w:t xml:space="preserve">Continue to watch the Weekly notices for the details </w:t>
      </w:r>
    </w:p>
    <w:p w14:paraId="4676059A" w14:textId="77777777" w:rsidR="00D60693" w:rsidRDefault="00D60693" w:rsidP="00D60693">
      <w:pPr>
        <w:rPr>
          <w:rFonts w:ascii="Gisha" w:eastAsiaTheme="minorHAnsi" w:hAnsi="Gisha" w:cs="Gisha" w:hint="cs"/>
        </w:rPr>
      </w:pPr>
    </w:p>
    <w:p w14:paraId="38C1CEAB" w14:textId="77777777" w:rsidR="00D60693" w:rsidRDefault="00D60693" w:rsidP="00D60693">
      <w:pPr>
        <w:rPr>
          <w:rFonts w:ascii="Gisha" w:hAnsi="Gisha" w:cs="Gisha" w:hint="cs"/>
        </w:rPr>
      </w:pPr>
    </w:p>
    <w:p w14:paraId="0D4CF40B" w14:textId="77777777" w:rsidR="00D60693" w:rsidRDefault="00D60693" w:rsidP="00D8416B">
      <w:pPr>
        <w:rPr>
          <w:rFonts w:asciiTheme="majorHAnsi" w:eastAsia="Times New Roman" w:hAnsiTheme="majorHAnsi" w:cstheme="majorHAnsi"/>
          <w:b/>
          <w:bCs/>
          <w:color w:val="000000"/>
          <w:sz w:val="22"/>
          <w:szCs w:val="22"/>
          <w:u w:val="single"/>
        </w:rPr>
      </w:pPr>
    </w:p>
    <w:p w14:paraId="5746F1F6" w14:textId="77777777" w:rsidR="00D60693" w:rsidRDefault="00D60693" w:rsidP="00D8416B">
      <w:pPr>
        <w:rPr>
          <w:rFonts w:asciiTheme="majorHAnsi" w:eastAsia="Times New Roman" w:hAnsiTheme="majorHAnsi" w:cstheme="majorHAnsi"/>
          <w:b/>
          <w:bCs/>
          <w:color w:val="000000"/>
          <w:sz w:val="22"/>
          <w:szCs w:val="22"/>
          <w:u w:val="single"/>
        </w:rPr>
      </w:pPr>
    </w:p>
    <w:p w14:paraId="1607D33C" w14:textId="77777777" w:rsidR="00D60693" w:rsidRDefault="00D60693" w:rsidP="00D8416B">
      <w:pPr>
        <w:rPr>
          <w:rFonts w:asciiTheme="majorHAnsi" w:eastAsia="Times New Roman" w:hAnsiTheme="majorHAnsi" w:cstheme="majorHAnsi"/>
          <w:b/>
          <w:bCs/>
          <w:color w:val="000000"/>
          <w:sz w:val="22"/>
          <w:szCs w:val="22"/>
          <w:u w:val="single"/>
        </w:rPr>
      </w:pPr>
    </w:p>
    <w:p w14:paraId="2C1E709A" w14:textId="77777777" w:rsidR="00D60693" w:rsidRDefault="00D60693" w:rsidP="00D8416B">
      <w:pPr>
        <w:rPr>
          <w:rFonts w:asciiTheme="majorHAnsi" w:eastAsia="Times New Roman" w:hAnsiTheme="majorHAnsi" w:cstheme="majorHAnsi"/>
          <w:b/>
          <w:bCs/>
          <w:color w:val="000000"/>
          <w:sz w:val="22"/>
          <w:szCs w:val="22"/>
          <w:u w:val="single"/>
        </w:rPr>
      </w:pPr>
    </w:p>
    <w:p w14:paraId="74F1283F" w14:textId="77777777" w:rsidR="00D60693" w:rsidRDefault="00D60693" w:rsidP="00D8416B">
      <w:pPr>
        <w:rPr>
          <w:rFonts w:asciiTheme="majorHAnsi" w:eastAsia="Times New Roman" w:hAnsiTheme="majorHAnsi" w:cstheme="majorHAnsi"/>
          <w:b/>
          <w:bCs/>
          <w:color w:val="000000"/>
          <w:sz w:val="22"/>
          <w:szCs w:val="22"/>
          <w:u w:val="single"/>
        </w:rPr>
      </w:pPr>
    </w:p>
    <w:p w14:paraId="78E98F9A" w14:textId="77777777" w:rsidR="00D60693" w:rsidRDefault="00D60693" w:rsidP="00D8416B">
      <w:pPr>
        <w:rPr>
          <w:rFonts w:asciiTheme="majorHAnsi" w:eastAsia="Times New Roman" w:hAnsiTheme="majorHAnsi" w:cstheme="majorHAnsi"/>
          <w:b/>
          <w:bCs/>
          <w:color w:val="000000"/>
          <w:sz w:val="22"/>
          <w:szCs w:val="22"/>
          <w:u w:val="single"/>
        </w:rPr>
      </w:pPr>
    </w:p>
    <w:p w14:paraId="604DF7A8" w14:textId="77777777" w:rsidR="00D60693" w:rsidRDefault="00D60693" w:rsidP="00D8416B">
      <w:pPr>
        <w:rPr>
          <w:rFonts w:asciiTheme="majorHAnsi" w:eastAsia="Times New Roman" w:hAnsiTheme="majorHAnsi" w:cstheme="majorHAnsi"/>
          <w:b/>
          <w:bCs/>
          <w:color w:val="000000"/>
          <w:sz w:val="22"/>
          <w:szCs w:val="22"/>
          <w:u w:val="single"/>
        </w:rPr>
      </w:pPr>
    </w:p>
    <w:p w14:paraId="15FDD0F3" w14:textId="77777777" w:rsidR="00D60693" w:rsidRDefault="00D60693" w:rsidP="00D8416B">
      <w:pPr>
        <w:rPr>
          <w:rFonts w:asciiTheme="majorHAnsi" w:eastAsia="Times New Roman" w:hAnsiTheme="majorHAnsi" w:cstheme="majorHAnsi"/>
          <w:b/>
          <w:bCs/>
          <w:color w:val="000000"/>
          <w:sz w:val="22"/>
          <w:szCs w:val="22"/>
          <w:u w:val="single"/>
        </w:rPr>
      </w:pPr>
    </w:p>
    <w:p w14:paraId="66FA4C7A" w14:textId="77777777" w:rsidR="00D60693" w:rsidRDefault="00D60693">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6F6F3DDB" w14:textId="3611E13A" w:rsidR="00D8416B" w:rsidRPr="00E9217A" w:rsidRDefault="00D8416B" w:rsidP="00D8416B">
      <w:pPr>
        <w:rPr>
          <w:rFonts w:asciiTheme="majorHAnsi" w:eastAsia="Times New Roman" w:hAnsiTheme="majorHAnsi" w:cstheme="majorHAnsi"/>
          <w:b/>
          <w:bCs/>
          <w:color w:val="000000"/>
          <w:sz w:val="22"/>
          <w:szCs w:val="22"/>
          <w:u w:val="single"/>
        </w:rPr>
      </w:pPr>
      <w:r w:rsidRPr="00E9217A">
        <w:rPr>
          <w:rFonts w:asciiTheme="majorHAnsi" w:eastAsia="Times New Roman" w:hAnsiTheme="majorHAnsi" w:cstheme="majorHAnsi"/>
          <w:b/>
          <w:bCs/>
          <w:color w:val="000000"/>
          <w:sz w:val="22"/>
          <w:szCs w:val="22"/>
          <w:u w:val="single"/>
        </w:rPr>
        <w:lastRenderedPageBreak/>
        <w:t>2020 SAR FOOD DRIVE</w:t>
      </w:r>
    </w:p>
    <w:p w14:paraId="64FBF9CA" w14:textId="3AB80F93" w:rsidR="00E9217A" w:rsidRPr="00E9217A" w:rsidRDefault="00D8416B" w:rsidP="00E9217A">
      <w:pPr>
        <w:rPr>
          <w:rFonts w:asciiTheme="majorHAnsi" w:eastAsia="Times New Roman" w:hAnsiTheme="majorHAnsi" w:cstheme="majorHAnsi"/>
          <w:color w:val="FF0000"/>
          <w:sz w:val="22"/>
          <w:szCs w:val="22"/>
        </w:rPr>
      </w:pPr>
      <w:r w:rsidRPr="00E9217A">
        <w:rPr>
          <w:rFonts w:asciiTheme="majorHAnsi" w:eastAsia="Times New Roman" w:hAnsiTheme="majorHAnsi" w:cstheme="majorHAnsi"/>
          <w:b/>
          <w:bCs/>
          <w:noProof/>
          <w:color w:val="000000"/>
          <w:sz w:val="22"/>
          <w:szCs w:val="22"/>
        </w:rPr>
        <w:drawing>
          <wp:anchor distT="0" distB="0" distL="114300" distR="114300" simplePos="0" relativeHeight="251683328" behindDoc="1" locked="0" layoutInCell="1" allowOverlap="1" wp14:anchorId="47887E2F" wp14:editId="483E7B33">
            <wp:simplePos x="0" y="0"/>
            <wp:positionH relativeFrom="column">
              <wp:posOffset>0</wp:posOffset>
            </wp:positionH>
            <wp:positionV relativeFrom="paragraph">
              <wp:posOffset>8255</wp:posOffset>
            </wp:positionV>
            <wp:extent cx="2377440" cy="1790700"/>
            <wp:effectExtent l="0" t="0" r="3810" b="0"/>
            <wp:wrapTight wrapText="bothSides">
              <wp:wrapPolygon edited="0">
                <wp:start x="0" y="0"/>
                <wp:lineTo x="0" y="21370"/>
                <wp:lineTo x="21462" y="21370"/>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anchor>
        </w:drawing>
      </w:r>
    </w:p>
    <w:p w14:paraId="31AA9798"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78867A8E"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The 2020 SAR </w:t>
      </w:r>
      <w:r w:rsidRPr="00E9217A">
        <w:rPr>
          <w:rFonts w:asciiTheme="majorHAnsi" w:eastAsia="Times New Roman" w:hAnsiTheme="majorHAnsi" w:cstheme="majorHAnsi"/>
          <w:b/>
          <w:bCs/>
          <w:i/>
          <w:iCs/>
          <w:color w:val="000000"/>
          <w:sz w:val="22"/>
          <w:szCs w:val="22"/>
        </w:rPr>
        <w:t>Fun, Friendly, Food Fight</w:t>
      </w:r>
      <w:r w:rsidRPr="00E9217A">
        <w:rPr>
          <w:rFonts w:asciiTheme="majorHAnsi" w:eastAsia="Times New Roman" w:hAnsiTheme="majorHAnsi" w:cstheme="majorHAnsi"/>
          <w:color w:val="000000"/>
          <w:sz w:val="22"/>
          <w:szCs w:val="22"/>
        </w:rPr>
        <w:t xml:space="preserve"> is </w:t>
      </w:r>
      <w:proofErr w:type="gramStart"/>
      <w:r w:rsidRPr="00E9217A">
        <w:rPr>
          <w:rFonts w:asciiTheme="majorHAnsi" w:eastAsia="Times New Roman" w:hAnsiTheme="majorHAnsi" w:cstheme="majorHAnsi"/>
          <w:color w:val="000000"/>
          <w:sz w:val="22"/>
          <w:szCs w:val="22"/>
        </w:rPr>
        <w:t>over</w:t>
      </w:r>
      <w:proofErr w:type="gramEnd"/>
      <w:r w:rsidRPr="00E9217A">
        <w:rPr>
          <w:rFonts w:asciiTheme="majorHAnsi" w:eastAsia="Times New Roman" w:hAnsiTheme="majorHAnsi" w:cstheme="majorHAnsi"/>
          <w:color w:val="000000"/>
          <w:sz w:val="22"/>
          <w:szCs w:val="22"/>
        </w:rPr>
        <w:t xml:space="preserve"> and the numbers are in!</w:t>
      </w:r>
    </w:p>
    <w:p w14:paraId="5A189FB5"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7DB3C1FC"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Even though we felt the headwinds of not being able to collect food or money at the stores, we still will make a terrific contribution to 2nd Harvest:</w:t>
      </w:r>
    </w:p>
    <w:p w14:paraId="6B65A07E"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4CAF8FC"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b/>
          <w:bCs/>
          <w:color w:val="FF0000"/>
          <w:sz w:val="22"/>
          <w:szCs w:val="22"/>
        </w:rPr>
        <w:t>Total Amount collected:  $14,679</w:t>
      </w:r>
    </w:p>
    <w:p w14:paraId="69BEB515"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b/>
          <w:bCs/>
          <w:color w:val="FF0000"/>
          <w:sz w:val="22"/>
          <w:szCs w:val="22"/>
        </w:rPr>
        <w:t xml:space="preserve">Which will provide 73,395 meals </w:t>
      </w:r>
    </w:p>
    <w:p w14:paraId="5435E927"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(Every $1 collected = 5 meals)</w:t>
      </w:r>
    </w:p>
    <w:p w14:paraId="50748E4E" w14:textId="77777777" w:rsid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4057C117" w14:textId="04206BCC" w:rsidR="00E9217A" w:rsidRPr="00E9217A" w:rsidRDefault="00E9217A" w:rsidP="00E9217A">
      <w:pPr>
        <w:rPr>
          <w:rFonts w:asciiTheme="majorHAnsi" w:eastAsia="Times New Roman" w:hAnsiTheme="majorHAnsi" w:cstheme="majorHAnsi"/>
          <w:b/>
          <w:bCs/>
          <w:color w:val="000000"/>
          <w:sz w:val="22"/>
          <w:szCs w:val="22"/>
        </w:rPr>
      </w:pPr>
      <w:r w:rsidRPr="00E9217A">
        <w:rPr>
          <w:rFonts w:asciiTheme="majorHAnsi" w:eastAsia="Times New Roman" w:hAnsiTheme="majorHAnsi" w:cstheme="majorHAnsi"/>
          <w:b/>
          <w:bCs/>
          <w:color w:val="000000"/>
          <w:sz w:val="22"/>
          <w:szCs w:val="22"/>
        </w:rPr>
        <w:t xml:space="preserve">Cheers to Food Drive Committee Chair Judy </w:t>
      </w:r>
      <w:proofErr w:type="spellStart"/>
      <w:r w:rsidRPr="00E9217A">
        <w:rPr>
          <w:rFonts w:asciiTheme="majorHAnsi" w:eastAsia="Times New Roman" w:hAnsiTheme="majorHAnsi" w:cstheme="majorHAnsi"/>
          <w:b/>
          <w:bCs/>
          <w:color w:val="000000"/>
          <w:sz w:val="22"/>
          <w:szCs w:val="22"/>
        </w:rPr>
        <w:t>Flemmer</w:t>
      </w:r>
      <w:proofErr w:type="spellEnd"/>
      <w:r w:rsidRPr="00E9217A">
        <w:rPr>
          <w:rFonts w:asciiTheme="majorHAnsi" w:eastAsia="Times New Roman" w:hAnsiTheme="majorHAnsi" w:cstheme="majorHAnsi"/>
          <w:b/>
          <w:bCs/>
          <w:color w:val="000000"/>
          <w:sz w:val="22"/>
          <w:szCs w:val="22"/>
        </w:rPr>
        <w:t xml:space="preserve"> and her committee for doing such a top-shelf job with this year’s food drive – despite </w:t>
      </w:r>
      <w:proofErr w:type="gramStart"/>
      <w:r w:rsidRPr="00E9217A">
        <w:rPr>
          <w:rFonts w:asciiTheme="majorHAnsi" w:eastAsia="Times New Roman" w:hAnsiTheme="majorHAnsi" w:cstheme="majorHAnsi"/>
          <w:b/>
          <w:bCs/>
          <w:color w:val="000000"/>
          <w:sz w:val="22"/>
          <w:szCs w:val="22"/>
        </w:rPr>
        <w:t>all of</w:t>
      </w:r>
      <w:proofErr w:type="gramEnd"/>
      <w:r w:rsidRPr="00E9217A">
        <w:rPr>
          <w:rFonts w:asciiTheme="majorHAnsi" w:eastAsia="Times New Roman" w:hAnsiTheme="majorHAnsi" w:cstheme="majorHAnsi"/>
          <w:b/>
          <w:bCs/>
          <w:color w:val="000000"/>
          <w:sz w:val="22"/>
          <w:szCs w:val="22"/>
        </w:rPr>
        <w:t xml:space="preserve"> this year’s challenges!</w:t>
      </w:r>
    </w:p>
    <w:p w14:paraId="7C03DDB8" w14:textId="22841649"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B5DDC0C" w14:textId="368C5E32"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The winning office - the one that brought in the most money - will be announced at the association's </w:t>
      </w:r>
      <w:r>
        <w:rPr>
          <w:rFonts w:asciiTheme="majorHAnsi" w:eastAsia="Times New Roman" w:hAnsiTheme="majorHAnsi" w:cstheme="majorHAnsi"/>
          <w:color w:val="000000"/>
          <w:sz w:val="22"/>
          <w:szCs w:val="22"/>
        </w:rPr>
        <w:t xml:space="preserve">Virtual </w:t>
      </w:r>
      <w:r w:rsidR="00EA1A61">
        <w:rPr>
          <w:rFonts w:asciiTheme="majorHAnsi" w:eastAsia="Times New Roman" w:hAnsiTheme="majorHAnsi" w:cstheme="majorHAnsi"/>
          <w:color w:val="000000"/>
          <w:sz w:val="22"/>
          <w:szCs w:val="22"/>
        </w:rPr>
        <w:t xml:space="preserve">Annual </w:t>
      </w:r>
      <w:r w:rsidRPr="00E9217A">
        <w:rPr>
          <w:rFonts w:asciiTheme="majorHAnsi" w:eastAsia="Times New Roman" w:hAnsiTheme="majorHAnsi" w:cstheme="majorHAnsi"/>
          <w:color w:val="000000"/>
          <w:sz w:val="22"/>
          <w:szCs w:val="22"/>
        </w:rPr>
        <w:t xml:space="preserve">Membership Meeting/Class on </w:t>
      </w:r>
      <w:r w:rsidRPr="00E9217A">
        <w:rPr>
          <w:rFonts w:asciiTheme="majorHAnsi" w:eastAsia="Times New Roman" w:hAnsiTheme="majorHAnsi" w:cstheme="majorHAnsi"/>
          <w:b/>
          <w:bCs/>
          <w:color w:val="000000"/>
          <w:sz w:val="22"/>
          <w:szCs w:val="22"/>
        </w:rPr>
        <w:t>Wednesday, November 18</w:t>
      </w:r>
      <w:r w:rsidRPr="00E9217A">
        <w:rPr>
          <w:rFonts w:asciiTheme="majorHAnsi" w:eastAsia="Times New Roman" w:hAnsiTheme="majorHAnsi" w:cstheme="majorHAnsi"/>
          <w:b/>
          <w:bCs/>
          <w:color w:val="000000"/>
          <w:sz w:val="22"/>
          <w:szCs w:val="22"/>
          <w:vertAlign w:val="superscript"/>
        </w:rPr>
        <w:t>th</w:t>
      </w:r>
      <w:r>
        <w:rPr>
          <w:rFonts w:asciiTheme="majorHAnsi" w:eastAsia="Times New Roman" w:hAnsiTheme="majorHAnsi" w:cstheme="majorHAnsi"/>
          <w:color w:val="000000"/>
          <w:sz w:val="22"/>
          <w:szCs w:val="22"/>
        </w:rPr>
        <w:t>.</w:t>
      </w:r>
      <w:r w:rsidRPr="00E9217A">
        <w:rPr>
          <w:rFonts w:asciiTheme="majorHAnsi" w:eastAsia="Times New Roman" w:hAnsiTheme="majorHAnsi" w:cstheme="majorHAnsi"/>
          <w:color w:val="000000"/>
          <w:sz w:val="22"/>
          <w:szCs w:val="22"/>
        </w:rPr>
        <w:t xml:space="preserve"> </w:t>
      </w:r>
    </w:p>
    <w:p w14:paraId="1ACF8A1C"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617EE0C" w14:textId="44F79057" w:rsidR="00E9217A" w:rsidRDefault="00E9217A" w:rsidP="00D8416B">
      <w:pPr>
        <w:rPr>
          <w:rFonts w:asciiTheme="majorHAnsi" w:eastAsia="Times New Roman" w:hAnsiTheme="majorHAnsi" w:cstheme="majorHAnsi"/>
          <w:color w:val="000000"/>
          <w:sz w:val="22"/>
          <w:szCs w:val="22"/>
        </w:rPr>
      </w:pPr>
    </w:p>
    <w:p w14:paraId="68693C35" w14:textId="77777777" w:rsidR="00E9217A" w:rsidRDefault="00E9217A" w:rsidP="00D8416B">
      <w:pPr>
        <w:rPr>
          <w:rFonts w:asciiTheme="majorHAnsi" w:eastAsia="Times New Roman" w:hAnsiTheme="majorHAnsi" w:cstheme="majorHAnsi"/>
          <w:color w:val="000000"/>
          <w:sz w:val="22"/>
          <w:szCs w:val="22"/>
        </w:rPr>
      </w:pPr>
    </w:p>
    <w:p w14:paraId="68E2B25A" w14:textId="2EB3DB7A" w:rsidR="00D8416B" w:rsidRPr="00E9217A" w:rsidRDefault="00E9217A" w:rsidP="00D8416B">
      <w:pPr>
        <w:rPr>
          <w:rFonts w:asciiTheme="majorHAnsi" w:eastAsia="Times New Roman" w:hAnsiTheme="majorHAnsi" w:cstheme="majorHAnsi"/>
          <w:b/>
          <w:bCs/>
          <w:color w:val="000000"/>
          <w:sz w:val="22"/>
          <w:szCs w:val="22"/>
          <w:u w:val="single"/>
        </w:rPr>
      </w:pPr>
      <w:r w:rsidRPr="00E9217A">
        <w:rPr>
          <w:rFonts w:asciiTheme="majorHAnsi" w:eastAsia="Times New Roman" w:hAnsiTheme="majorHAnsi" w:cstheme="majorHAnsi"/>
          <w:b/>
          <w:bCs/>
          <w:color w:val="000000"/>
          <w:sz w:val="22"/>
          <w:szCs w:val="22"/>
          <w:u w:val="single"/>
        </w:rPr>
        <w:t>SAR MEMBER SU</w:t>
      </w:r>
      <w:r>
        <w:rPr>
          <w:rFonts w:asciiTheme="majorHAnsi" w:eastAsia="Times New Roman" w:hAnsiTheme="majorHAnsi" w:cstheme="majorHAnsi"/>
          <w:b/>
          <w:bCs/>
          <w:color w:val="000000"/>
          <w:sz w:val="22"/>
          <w:szCs w:val="22"/>
          <w:u w:val="single"/>
        </w:rPr>
        <w:t>RVEY</w:t>
      </w:r>
    </w:p>
    <w:p w14:paraId="00C92C25" w14:textId="77777777" w:rsidR="00E9217A" w:rsidRPr="00E9217A" w:rsidRDefault="00E9217A" w:rsidP="00E9217A">
      <w:pPr>
        <w:jc w:val="center"/>
        <w:rPr>
          <w:rFonts w:ascii="Times-New-Roman" w:eastAsia="Times New Roman" w:hAnsi="Times-New-Roman"/>
          <w:b/>
          <w:bCs/>
          <w:color w:val="000000"/>
          <w:sz w:val="30"/>
          <w:szCs w:val="30"/>
        </w:rPr>
      </w:pPr>
      <w:r w:rsidRPr="00E9217A">
        <w:rPr>
          <w:rFonts w:ascii="Times-New-Roman" w:eastAsia="Times New Roman" w:hAnsi="Times-New-Roman"/>
          <w:b/>
          <w:bCs/>
          <w:color w:val="000000"/>
          <w:sz w:val="30"/>
          <w:szCs w:val="30"/>
        </w:rPr>
        <w:t> </w:t>
      </w:r>
    </w:p>
    <w:p w14:paraId="3BFAAB5F" w14:textId="139AA4E0" w:rsidR="00E9217A" w:rsidRPr="00E9217A" w:rsidRDefault="00E9217A" w:rsidP="00E9217A">
      <w:pPr>
        <w:rPr>
          <w:rFonts w:asciiTheme="majorHAnsi" w:eastAsia="Times New Roman" w:hAnsiTheme="majorHAnsi" w:cstheme="majorHAnsi"/>
          <w:color w:val="FF0000"/>
          <w:sz w:val="22"/>
          <w:szCs w:val="22"/>
        </w:rPr>
      </w:pPr>
      <w:r w:rsidRPr="00E9217A">
        <w:rPr>
          <w:rFonts w:ascii="Times New Roman" w:eastAsia="Times New Roman" w:hAnsi="Times New Roman"/>
          <w:noProof/>
          <w:color w:val="FF0000"/>
          <w:sz w:val="32"/>
          <w:szCs w:val="32"/>
        </w:rPr>
        <w:drawing>
          <wp:anchor distT="0" distB="0" distL="114300" distR="114300" simplePos="0" relativeHeight="251690496" behindDoc="0" locked="0" layoutInCell="1" allowOverlap="1" wp14:anchorId="2D3FC6F2" wp14:editId="414D4C58">
            <wp:simplePos x="0" y="0"/>
            <wp:positionH relativeFrom="column">
              <wp:posOffset>0</wp:posOffset>
            </wp:positionH>
            <wp:positionV relativeFrom="paragraph">
              <wp:posOffset>1905</wp:posOffset>
            </wp:positionV>
            <wp:extent cx="2286000" cy="112471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1247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color w:val="FF0000"/>
          <w:sz w:val="22"/>
          <w:szCs w:val="22"/>
        </w:rPr>
        <w:t>T</w:t>
      </w:r>
      <w:r w:rsidRPr="00E9217A">
        <w:rPr>
          <w:rFonts w:asciiTheme="majorHAnsi" w:eastAsia="Times New Roman" w:hAnsiTheme="majorHAnsi" w:cstheme="majorHAnsi"/>
          <w:b/>
          <w:bCs/>
          <w:color w:val="FF0000"/>
          <w:sz w:val="22"/>
          <w:szCs w:val="22"/>
        </w:rPr>
        <w:t>HANK YOU!</w:t>
      </w:r>
    </w:p>
    <w:p w14:paraId="1A8D2FA9" w14:textId="77777777" w:rsidR="00E9217A" w:rsidRPr="00E9217A" w:rsidRDefault="00E9217A" w:rsidP="00E9217A">
      <w:pPr>
        <w:rPr>
          <w:rFonts w:asciiTheme="majorHAnsi" w:eastAsia="Times New Roman" w:hAnsiTheme="majorHAnsi" w:cstheme="majorHAnsi"/>
          <w:color w:val="FF0000"/>
          <w:sz w:val="22"/>
          <w:szCs w:val="22"/>
        </w:rPr>
      </w:pPr>
      <w:r w:rsidRPr="00E9217A">
        <w:rPr>
          <w:rFonts w:asciiTheme="majorHAnsi" w:eastAsia="Times New Roman" w:hAnsiTheme="majorHAnsi" w:cstheme="majorHAnsi"/>
          <w:b/>
          <w:bCs/>
          <w:color w:val="FF0000"/>
          <w:sz w:val="22"/>
          <w:szCs w:val="22"/>
        </w:rPr>
        <w:t> </w:t>
      </w:r>
    </w:p>
    <w:p w14:paraId="356A1932"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b/>
          <w:bCs/>
          <w:color w:val="000000"/>
          <w:sz w:val="22"/>
          <w:szCs w:val="22"/>
        </w:rPr>
        <w:t>Thank you to all who participated in our recent Mini Survey!</w:t>
      </w:r>
    </w:p>
    <w:p w14:paraId="425572D9"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6323C6F2"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xml:space="preserve">There </w:t>
      </w:r>
      <w:proofErr w:type="gramStart"/>
      <w:r w:rsidRPr="00E9217A">
        <w:rPr>
          <w:rFonts w:asciiTheme="majorHAnsi" w:eastAsia="Times New Roman" w:hAnsiTheme="majorHAnsi" w:cstheme="majorHAnsi"/>
          <w:color w:val="000000"/>
          <w:sz w:val="22"/>
          <w:szCs w:val="22"/>
        </w:rPr>
        <w:t>were</w:t>
      </w:r>
      <w:proofErr w:type="gramEnd"/>
      <w:r w:rsidRPr="00E9217A">
        <w:rPr>
          <w:rFonts w:asciiTheme="majorHAnsi" w:eastAsia="Times New Roman" w:hAnsiTheme="majorHAnsi" w:cstheme="majorHAnsi"/>
          <w:color w:val="000000"/>
          <w:sz w:val="22"/>
          <w:szCs w:val="22"/>
        </w:rPr>
        <w:t xml:space="preserve"> a total of 838 respondents - 665 from email and 173 from the web link - for a participation rate of 37%. </w:t>
      </w:r>
    </w:p>
    <w:p w14:paraId="6E942321"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4414946F"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Our survey vendor, Agency McKenna, reports this is more than twice the participation rate they see on similar surveys at REALTOR® associations across the country. The more data collected for a survey, the more accurate its results will be. </w:t>
      </w:r>
    </w:p>
    <w:p w14:paraId="648F5272"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695ABD5F"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Since the world has changed a lot this year, this survey - commissioned by your SAR Membership Committee - sought to capture member feedback on how your association is doing in serving you and your real estate business, and how we can adapt and change our service to you in this new world.</w:t>
      </w:r>
    </w:p>
    <w:p w14:paraId="591FDD2C"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3674BDE5" w14:textId="1F2ADC1A" w:rsidR="00E9217A" w:rsidRPr="00E9217A" w:rsidRDefault="00E9217A" w:rsidP="00E9217A">
      <w:pPr>
        <w:rPr>
          <w:rFonts w:asciiTheme="majorHAnsi" w:eastAsia="Times New Roman" w:hAnsiTheme="majorHAnsi" w:cstheme="majorHAnsi"/>
          <w:color w:val="000000"/>
          <w:sz w:val="22"/>
          <w:szCs w:val="22"/>
        </w:rPr>
      </w:pPr>
      <w:proofErr w:type="gramStart"/>
      <w:r w:rsidRPr="00E9217A">
        <w:rPr>
          <w:rFonts w:asciiTheme="majorHAnsi" w:eastAsia="Times New Roman" w:hAnsiTheme="majorHAnsi" w:cstheme="majorHAnsi"/>
          <w:color w:val="000000"/>
          <w:sz w:val="22"/>
          <w:szCs w:val="22"/>
        </w:rPr>
        <w:t>We'll</w:t>
      </w:r>
      <w:proofErr w:type="gramEnd"/>
      <w:r w:rsidRPr="00E9217A">
        <w:rPr>
          <w:rFonts w:asciiTheme="majorHAnsi" w:eastAsia="Times New Roman" w:hAnsiTheme="majorHAnsi" w:cstheme="majorHAnsi"/>
          <w:color w:val="000000"/>
          <w:sz w:val="22"/>
          <w:szCs w:val="22"/>
        </w:rPr>
        <w:t xml:space="preserve"> share a summary of results here in the Weekly Notices after the report is shared with the Board of Directors at its October meeting, </w:t>
      </w:r>
      <w:r>
        <w:rPr>
          <w:rFonts w:asciiTheme="majorHAnsi" w:eastAsia="Times New Roman" w:hAnsiTheme="majorHAnsi" w:cstheme="majorHAnsi"/>
          <w:color w:val="000000"/>
          <w:sz w:val="22"/>
          <w:szCs w:val="22"/>
        </w:rPr>
        <w:t xml:space="preserve">last </w:t>
      </w:r>
      <w:r w:rsidRPr="00E9217A">
        <w:rPr>
          <w:rFonts w:asciiTheme="majorHAnsi" w:eastAsia="Times New Roman" w:hAnsiTheme="majorHAnsi" w:cstheme="majorHAnsi"/>
          <w:color w:val="000000"/>
          <w:sz w:val="22"/>
          <w:szCs w:val="22"/>
        </w:rPr>
        <w:t>week.  </w:t>
      </w:r>
    </w:p>
    <w:p w14:paraId="37A5DD06"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 </w:t>
      </w:r>
    </w:p>
    <w:p w14:paraId="711CF90E" w14:textId="77777777" w:rsidR="00E9217A" w:rsidRPr="00E9217A"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rPr>
        <w:t>If you completed the survey, your name will be entered into a drawing to win free SAR local dues for 2021 OR one of two (2) Visa® gift cards valued at $100 each OR one of four (4) Visa® gift cards valued at $50 each.</w:t>
      </w:r>
    </w:p>
    <w:p w14:paraId="76D43F2C" w14:textId="7ADB0877" w:rsidR="00D8416B" w:rsidRPr="00D8416B" w:rsidRDefault="00E9217A" w:rsidP="00E9217A">
      <w:pPr>
        <w:rPr>
          <w:rFonts w:asciiTheme="majorHAnsi" w:eastAsia="Times New Roman" w:hAnsiTheme="majorHAnsi" w:cstheme="majorHAnsi"/>
          <w:color w:val="000000"/>
          <w:sz w:val="22"/>
          <w:szCs w:val="22"/>
        </w:rPr>
      </w:pPr>
      <w:r w:rsidRPr="00E9217A">
        <w:rPr>
          <w:rFonts w:asciiTheme="majorHAnsi" w:eastAsia="Times New Roman" w:hAnsiTheme="majorHAnsi" w:cstheme="majorHAnsi"/>
          <w:color w:val="000000"/>
          <w:sz w:val="22"/>
          <w:szCs w:val="22"/>
          <w:shd w:val="clear" w:color="auto" w:fill="FFFFFF"/>
        </w:rPr>
        <w:t> </w:t>
      </w:r>
      <w:r w:rsidR="00D8416B" w:rsidRPr="00D8416B">
        <w:rPr>
          <w:rFonts w:asciiTheme="majorHAnsi" w:eastAsia="Times New Roman" w:hAnsiTheme="majorHAnsi" w:cstheme="majorHAnsi"/>
          <w:color w:val="000000"/>
          <w:sz w:val="22"/>
          <w:szCs w:val="22"/>
        </w:rPr>
        <w:t> </w:t>
      </w:r>
    </w:p>
    <w:p w14:paraId="7CAD4955" w14:textId="18E39798" w:rsidR="007E1C54" w:rsidRPr="007E1C54" w:rsidRDefault="00C76192" w:rsidP="00FE6206">
      <w:pPr>
        <w:rPr>
          <w:rFonts w:ascii="Arial" w:eastAsia="Times New Roman" w:hAnsi="Arial" w:cs="Arial"/>
        </w:rPr>
      </w:pPr>
      <w:r w:rsidRPr="00D8416B">
        <w:rPr>
          <w:rFonts w:asciiTheme="majorHAnsi" w:eastAsia="Times New Roman" w:hAnsiTheme="majorHAnsi" w:cstheme="majorHAnsi"/>
          <w:b/>
          <w:bCs/>
          <w:color w:val="000000"/>
          <w:sz w:val="22"/>
          <w:szCs w:val="22"/>
          <w:u w:val="single"/>
        </w:rPr>
        <w:br w:type="page"/>
      </w:r>
    </w:p>
    <w:p w14:paraId="0F0BAD48" w14:textId="697A7277" w:rsidR="00637478" w:rsidRDefault="00637478" w:rsidP="00B568F9">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CYBER SECURITY: WHAT YOU NEED TO KNOW</w:t>
      </w:r>
    </w:p>
    <w:p w14:paraId="19862822" w14:textId="4ABE5F37" w:rsidR="00637478" w:rsidRDefault="00637478" w:rsidP="00B568F9">
      <w:pPr>
        <w:rPr>
          <w:rFonts w:asciiTheme="majorHAnsi" w:hAnsiTheme="majorHAnsi" w:cstheme="majorHAnsi"/>
          <w:b/>
          <w:sz w:val="22"/>
          <w:szCs w:val="22"/>
          <w:u w:val="single"/>
        </w:rPr>
      </w:pPr>
    </w:p>
    <w:p w14:paraId="321F4BA4" w14:textId="77777777" w:rsidR="00637478" w:rsidRPr="00637478" w:rsidRDefault="00637478" w:rsidP="00637478">
      <w:pPr>
        <w:rPr>
          <w:rFonts w:ascii="Times New Roman" w:eastAsia="Times New Roman" w:hAnsi="Times New Roman"/>
        </w:rPr>
      </w:pPr>
      <w:r w:rsidRPr="00637478">
        <w:rPr>
          <w:rFonts w:ascii="Times New Roman" w:eastAsia="Times New Roman" w:hAnsi="Times New Roman"/>
        </w:rPr>
        <w:t xml:space="preserve">     </w:t>
      </w:r>
    </w:p>
    <w:p w14:paraId="75A5A0A7" w14:textId="77777777" w:rsidR="00637478" w:rsidRPr="00637478" w:rsidRDefault="00637478" w:rsidP="00637478">
      <w:pPr>
        <w:rPr>
          <w:rFonts w:ascii="Arial" w:eastAsia="Times New Roman" w:hAnsi="Arial" w:cs="Arial"/>
          <w:color w:val="000000"/>
        </w:rPr>
      </w:pPr>
      <w:r w:rsidRPr="00637478">
        <w:rPr>
          <w:rFonts w:ascii="Arial" w:eastAsia="Times New Roman" w:hAnsi="Arial" w:cs="Arial"/>
          <w:noProof/>
          <w:color w:val="000000"/>
        </w:rPr>
        <w:drawing>
          <wp:anchor distT="0" distB="0" distL="114300" distR="114300" simplePos="0" relativeHeight="251693568" behindDoc="0" locked="0" layoutInCell="1" allowOverlap="1" wp14:anchorId="5B5DA6BE" wp14:editId="6032FB04">
            <wp:simplePos x="0" y="0"/>
            <wp:positionH relativeFrom="column">
              <wp:posOffset>0</wp:posOffset>
            </wp:positionH>
            <wp:positionV relativeFrom="paragraph">
              <wp:posOffset>1905</wp:posOffset>
            </wp:positionV>
            <wp:extent cx="2286000" cy="1252728"/>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A53E1" w14:textId="1274BA92"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 xml:space="preserve">NAR Associate Counsel, </w:t>
      </w:r>
      <w:r w:rsidRPr="00637478">
        <w:rPr>
          <w:rFonts w:asciiTheme="majorHAnsi" w:eastAsia="Times New Roman" w:hAnsiTheme="majorHAnsi" w:cstheme="majorHAnsi"/>
          <w:b/>
          <w:bCs/>
          <w:color w:val="000000"/>
          <w:sz w:val="22"/>
          <w:szCs w:val="22"/>
        </w:rPr>
        <w:t xml:space="preserve">Deanne </w:t>
      </w:r>
      <w:proofErr w:type="spellStart"/>
      <w:r w:rsidRPr="00637478">
        <w:rPr>
          <w:rFonts w:asciiTheme="majorHAnsi" w:eastAsia="Times New Roman" w:hAnsiTheme="majorHAnsi" w:cstheme="majorHAnsi"/>
          <w:b/>
          <w:bCs/>
          <w:color w:val="000000"/>
          <w:sz w:val="22"/>
          <w:szCs w:val="22"/>
        </w:rPr>
        <w:t>Rymarowicz</w:t>
      </w:r>
      <w:proofErr w:type="spellEnd"/>
      <w:r w:rsidRPr="00637478">
        <w:rPr>
          <w:rFonts w:asciiTheme="majorHAnsi" w:eastAsia="Times New Roman" w:hAnsiTheme="majorHAnsi" w:cstheme="majorHAnsi"/>
          <w:color w:val="000000"/>
          <w:sz w:val="22"/>
          <w:szCs w:val="22"/>
        </w:rPr>
        <w:t xml:space="preserve">, discusses the importance of cyber security and what members can do to continue working smart while staying safe and preventing attacks. </w:t>
      </w:r>
    </w:p>
    <w:p w14:paraId="58F0D9D8" w14:textId="77777777"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 </w:t>
      </w:r>
    </w:p>
    <w:p w14:paraId="2AE21E18" w14:textId="77777777" w:rsidR="00637478" w:rsidRPr="00637478" w:rsidRDefault="00637478" w:rsidP="00637478">
      <w:pPr>
        <w:rPr>
          <w:rFonts w:asciiTheme="majorHAnsi" w:eastAsia="Times New Roman" w:hAnsiTheme="majorHAnsi" w:cstheme="majorHAnsi"/>
          <w:color w:val="000000"/>
          <w:sz w:val="22"/>
          <w:szCs w:val="22"/>
        </w:rPr>
      </w:pPr>
      <w:r w:rsidRPr="00637478">
        <w:rPr>
          <w:rFonts w:asciiTheme="majorHAnsi" w:eastAsia="Times New Roman" w:hAnsiTheme="majorHAnsi" w:cstheme="majorHAnsi"/>
          <w:color w:val="000000"/>
          <w:sz w:val="22"/>
          <w:szCs w:val="22"/>
        </w:rPr>
        <w:t>See Deanne's new four-minute video online here: </w:t>
      </w:r>
    </w:p>
    <w:p w14:paraId="3FA94467" w14:textId="77777777" w:rsidR="00637478" w:rsidRPr="00637478" w:rsidRDefault="00637478" w:rsidP="00637478">
      <w:pPr>
        <w:rPr>
          <w:rFonts w:ascii="Arial" w:eastAsia="Times New Roman" w:hAnsi="Arial" w:cs="Arial"/>
          <w:color w:val="000000"/>
        </w:rPr>
      </w:pPr>
      <w:r w:rsidRPr="00637478">
        <w:rPr>
          <w:rFonts w:ascii="Arial" w:eastAsia="Times New Roman" w:hAnsi="Arial" w:cs="Arial"/>
          <w:color w:val="000000"/>
        </w:rPr>
        <w:t> </w:t>
      </w:r>
    </w:p>
    <w:p w14:paraId="5BB1FA69" w14:textId="77777777" w:rsidR="00637478" w:rsidRPr="00637478" w:rsidRDefault="00637478" w:rsidP="00637478">
      <w:pPr>
        <w:rPr>
          <w:rFonts w:ascii="Arial" w:eastAsia="Times New Roman" w:hAnsi="Arial" w:cs="Arial"/>
          <w:color w:val="000000"/>
        </w:rPr>
      </w:pPr>
    </w:p>
    <w:p w14:paraId="55E06390" w14:textId="77777777" w:rsidR="00637478" w:rsidRPr="00637478" w:rsidRDefault="00637478" w:rsidP="00637478">
      <w:pPr>
        <w:rPr>
          <w:rFonts w:ascii="Arial" w:eastAsia="Times New Roman" w:hAnsi="Arial" w:cs="Arial"/>
          <w:color w:val="000000"/>
        </w:rPr>
      </w:pPr>
      <w:r w:rsidRPr="00637478">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637478" w:rsidRPr="00637478" w14:paraId="0694D630" w14:textId="77777777" w:rsidTr="00637478">
        <w:trPr>
          <w:tblCellSpacing w:w="0" w:type="dxa"/>
          <w:jc w:val="center"/>
        </w:trPr>
        <w:tc>
          <w:tcPr>
            <w:tcW w:w="5000" w:type="pct"/>
            <w:vAlign w:val="center"/>
            <w:hideMark/>
          </w:tcPr>
          <w:p w14:paraId="1C5867DA" w14:textId="77777777" w:rsidR="00637478" w:rsidRPr="00637478" w:rsidRDefault="00637478" w:rsidP="00637478">
            <w:pPr>
              <w:jc w:val="center"/>
              <w:rPr>
                <w:rFonts w:ascii="Times New Roman" w:eastAsia="Times New Roman" w:hAnsi="Times New Roman"/>
              </w:rPr>
            </w:pPr>
            <w:r w:rsidRPr="00637478">
              <w:rPr>
                <w:rFonts w:ascii="Times New Roman" w:eastAsia="Times New Roman" w:hAnsi="Times New Roman"/>
                <w:b/>
                <w:bCs/>
                <w:noProof/>
                <w:color w:val="0000FF"/>
              </w:rPr>
              <w:drawing>
                <wp:inline distT="0" distB="0" distL="0" distR="0" wp14:anchorId="551BD3D6" wp14:editId="279A9AAD">
                  <wp:extent cx="2857500" cy="2141220"/>
                  <wp:effectExtent l="0" t="0" r="0" b="0"/>
                  <wp:docPr id="6" name="Picture 6" descr="Cybersecurity: What You Need to Know">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bersecurity: What You Need to Know">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r w:rsidR="00637478" w:rsidRPr="00637478" w14:paraId="1CCDF4AA" w14:textId="77777777" w:rsidTr="00637478">
        <w:trPr>
          <w:tblCellSpacing w:w="0" w:type="dxa"/>
          <w:jc w:val="center"/>
        </w:trPr>
        <w:tc>
          <w:tcPr>
            <w:tcW w:w="0" w:type="auto"/>
            <w:vAlign w:val="center"/>
            <w:hideMark/>
          </w:tcPr>
          <w:p w14:paraId="16E9A790" w14:textId="77777777" w:rsidR="00637478" w:rsidRPr="00637478" w:rsidRDefault="00637478" w:rsidP="00637478">
            <w:pPr>
              <w:jc w:val="center"/>
              <w:rPr>
                <w:rFonts w:ascii="Arial" w:eastAsia="Times New Roman" w:hAnsi="Arial" w:cs="Arial"/>
                <w:color w:val="000000"/>
                <w:sz w:val="16"/>
                <w:szCs w:val="16"/>
              </w:rPr>
            </w:pPr>
            <w:r w:rsidRPr="00637478">
              <w:rPr>
                <w:rFonts w:ascii="Arial" w:eastAsia="Times New Roman" w:hAnsi="Arial" w:cs="Arial"/>
                <w:b/>
                <w:bCs/>
                <w:color w:val="000000"/>
                <w:sz w:val="16"/>
                <w:szCs w:val="16"/>
              </w:rPr>
              <w:t>Cybersecurity: What You Need to Know</w:t>
            </w:r>
          </w:p>
        </w:tc>
      </w:tr>
    </w:tbl>
    <w:p w14:paraId="242FDDD3" w14:textId="77777777" w:rsidR="00637478" w:rsidRPr="00637478" w:rsidRDefault="00637478" w:rsidP="00637478">
      <w:pPr>
        <w:rPr>
          <w:rFonts w:ascii="Arial" w:eastAsia="Times New Roman" w:hAnsi="Arial" w:cs="Arial"/>
          <w:color w:val="0000FF"/>
        </w:rPr>
      </w:pPr>
      <w:r w:rsidRPr="00637478">
        <w:rPr>
          <w:rFonts w:ascii="Arial" w:eastAsia="Times New Roman" w:hAnsi="Arial" w:cs="Arial"/>
          <w:b/>
          <w:bCs/>
          <w:color w:val="0000FF"/>
        </w:rPr>
        <w:t> </w:t>
      </w:r>
    </w:p>
    <w:p w14:paraId="0457AA09" w14:textId="3222C1B5" w:rsidR="00637478" w:rsidRDefault="00637478" w:rsidP="00B568F9">
      <w:pPr>
        <w:rPr>
          <w:rFonts w:asciiTheme="majorHAnsi" w:hAnsiTheme="majorHAnsi" w:cstheme="majorHAnsi"/>
          <w:b/>
          <w:sz w:val="22"/>
          <w:szCs w:val="22"/>
          <w:u w:val="single"/>
        </w:rPr>
      </w:pPr>
    </w:p>
    <w:p w14:paraId="7A6E1D8F" w14:textId="6D70EADC" w:rsidR="00637478" w:rsidRDefault="00637478" w:rsidP="00B568F9">
      <w:pPr>
        <w:rPr>
          <w:rFonts w:asciiTheme="majorHAnsi" w:hAnsiTheme="majorHAnsi" w:cstheme="majorHAnsi"/>
          <w:b/>
          <w:sz w:val="22"/>
          <w:szCs w:val="22"/>
          <w:u w:val="single"/>
        </w:rPr>
      </w:pPr>
    </w:p>
    <w:p w14:paraId="1FEEFA20" w14:textId="2DFE6F60" w:rsidR="00637478" w:rsidRDefault="00637478" w:rsidP="00B568F9">
      <w:pPr>
        <w:rPr>
          <w:rFonts w:asciiTheme="majorHAnsi" w:hAnsiTheme="majorHAnsi" w:cstheme="majorHAnsi"/>
          <w:b/>
          <w:sz w:val="22"/>
          <w:szCs w:val="22"/>
          <w:u w:val="single"/>
        </w:rPr>
      </w:pPr>
    </w:p>
    <w:p w14:paraId="3069B847" w14:textId="77777777" w:rsidR="00637478" w:rsidRDefault="00637478" w:rsidP="00B568F9">
      <w:pPr>
        <w:rPr>
          <w:rFonts w:asciiTheme="majorHAnsi" w:hAnsiTheme="majorHAnsi" w:cstheme="majorHAnsi"/>
          <w:b/>
          <w:sz w:val="22"/>
          <w:szCs w:val="22"/>
          <w:u w:val="single"/>
        </w:rPr>
      </w:pPr>
    </w:p>
    <w:p w14:paraId="6F7E8946" w14:textId="77777777" w:rsidR="00637478" w:rsidRDefault="00637478" w:rsidP="00B568F9">
      <w:pPr>
        <w:rPr>
          <w:rFonts w:asciiTheme="majorHAnsi" w:hAnsiTheme="majorHAnsi" w:cstheme="majorHAnsi"/>
          <w:b/>
          <w:sz w:val="22"/>
          <w:szCs w:val="22"/>
          <w:u w:val="single"/>
        </w:rPr>
      </w:pPr>
    </w:p>
    <w:p w14:paraId="54B1A8D3" w14:textId="4E034BC4" w:rsidR="00B568F9" w:rsidRPr="000D2F68" w:rsidRDefault="00B568F9" w:rsidP="00B568F9">
      <w:pPr>
        <w:rPr>
          <w:rFonts w:asciiTheme="majorHAnsi" w:hAnsiTheme="majorHAnsi" w:cstheme="majorHAnsi"/>
          <w:b/>
          <w:sz w:val="22"/>
          <w:szCs w:val="22"/>
          <w:u w:val="single"/>
        </w:rPr>
      </w:pPr>
      <w:r w:rsidRPr="000D2F68">
        <w:rPr>
          <w:rFonts w:asciiTheme="majorHAnsi" w:hAnsiTheme="majorHAnsi" w:cstheme="majorHAnsi"/>
          <w:b/>
          <w:sz w:val="22"/>
          <w:szCs w:val="22"/>
          <w:u w:val="single"/>
        </w:rPr>
        <w:t>RIGHT TOOLS, RIGHT NOW</w:t>
      </w:r>
    </w:p>
    <w:p w14:paraId="3EA69938" w14:textId="77777777" w:rsidR="00B568F9" w:rsidRPr="000D2F68" w:rsidRDefault="00B568F9" w:rsidP="00B568F9">
      <w:pPr>
        <w:rPr>
          <w:rFonts w:asciiTheme="majorHAnsi" w:hAnsiTheme="majorHAnsi" w:cstheme="majorHAnsi"/>
          <w:b/>
          <w:sz w:val="22"/>
          <w:szCs w:val="22"/>
          <w:u w:val="single"/>
        </w:rPr>
      </w:pPr>
    </w:p>
    <w:p w14:paraId="1850C8C5" w14:textId="77777777" w:rsidR="000D2F68" w:rsidRDefault="000D2F68" w:rsidP="00B568F9">
      <w:pPr>
        <w:pStyle w:val="NormalWeb"/>
        <w:spacing w:before="2" w:after="2"/>
        <w:rPr>
          <w:rFonts w:asciiTheme="majorHAnsi" w:hAnsiTheme="majorHAnsi"/>
          <w:sz w:val="22"/>
        </w:rPr>
      </w:pPr>
      <w:r>
        <w:rPr>
          <w:rFonts w:asciiTheme="majorHAnsi" w:hAnsiTheme="majorHAnsi"/>
          <w:noProof/>
          <w:sz w:val="22"/>
        </w:rPr>
        <w:drawing>
          <wp:anchor distT="0" distB="0" distL="114300" distR="114300" simplePos="0" relativeHeight="251682304" behindDoc="0" locked="0" layoutInCell="1" allowOverlap="1" wp14:anchorId="04B03DC5" wp14:editId="783E6F00">
            <wp:simplePos x="0" y="0"/>
            <wp:positionH relativeFrom="column">
              <wp:posOffset>0</wp:posOffset>
            </wp:positionH>
            <wp:positionV relativeFrom="paragraph">
              <wp:posOffset>2540</wp:posOffset>
            </wp:positionV>
            <wp:extent cx="2288912" cy="1217259"/>
            <wp:effectExtent l="0" t="0" r="0" b="0"/>
            <wp:wrapSquare wrapText="bothSides"/>
            <wp:docPr id="26" name="Picture 26" descr=":RTRN-300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RN-300x562.png"/>
                    <pic:cNvPicPr>
                      <a:picLocks noChangeAspect="1" noChangeArrowheads="1"/>
                    </pic:cNvPicPr>
                  </pic:nvPicPr>
                  <pic:blipFill>
                    <a:blip r:embed="rId31"/>
                    <a:srcRect/>
                    <a:stretch>
                      <a:fillRect/>
                    </a:stretch>
                  </pic:blipFill>
                  <pic:spPr bwMode="auto">
                    <a:xfrm>
                      <a:off x="0" y="0"/>
                      <a:ext cx="2288912" cy="1217259"/>
                    </a:xfrm>
                    <a:prstGeom prst="rect">
                      <a:avLst/>
                    </a:prstGeom>
                    <a:noFill/>
                    <a:ln w="9525">
                      <a:noFill/>
                      <a:miter lim="800000"/>
                      <a:headEnd/>
                      <a:tailEnd/>
                    </a:ln>
                  </pic:spPr>
                </pic:pic>
              </a:graphicData>
            </a:graphic>
          </wp:anchor>
        </w:drawing>
      </w:r>
      <w:r w:rsidR="00B568F9" w:rsidRPr="000D2F68">
        <w:rPr>
          <w:rFonts w:asciiTheme="majorHAnsi" w:hAnsiTheme="majorHAnsi"/>
          <w:sz w:val="22"/>
        </w:rPr>
        <w:t>In light of the challenges presented by</w:t>
      </w:r>
      <w:r>
        <w:rPr>
          <w:rFonts w:asciiTheme="majorHAnsi" w:hAnsiTheme="majorHAnsi"/>
          <w:sz w:val="22"/>
        </w:rPr>
        <w:t xml:space="preserve"> </w:t>
      </w:r>
      <w:hyperlink r:id="rId32" w:history="1">
        <w:r w:rsidR="00B568F9" w:rsidRPr="000D2F68">
          <w:rPr>
            <w:rStyle w:val="Hyperlink"/>
            <w:rFonts w:asciiTheme="majorHAnsi" w:hAnsiTheme="majorHAnsi"/>
            <w:b/>
            <w:sz w:val="22"/>
          </w:rPr>
          <w:t>COVID-19</w:t>
        </w:r>
      </w:hyperlink>
      <w:r w:rsidR="00B568F9" w:rsidRPr="000D2F68">
        <w:rPr>
          <w:rFonts w:asciiTheme="majorHAnsi" w:hAnsiTheme="majorHAnsi"/>
          <w:sz w:val="22"/>
        </w:rPr>
        <w:t xml:space="preserve">, and its impact on the real estate industry, NAR is taking steps to support members through these uncertain times. </w:t>
      </w:r>
    </w:p>
    <w:p w14:paraId="6E32F5B8" w14:textId="77777777" w:rsidR="000D2F68" w:rsidRDefault="000D2F68" w:rsidP="00B568F9">
      <w:pPr>
        <w:pStyle w:val="NormalWeb"/>
        <w:spacing w:before="2" w:after="2"/>
        <w:rPr>
          <w:rFonts w:asciiTheme="majorHAnsi" w:hAnsiTheme="majorHAnsi"/>
          <w:sz w:val="22"/>
        </w:rPr>
      </w:pPr>
    </w:p>
    <w:p w14:paraId="340990FA" w14:textId="77777777" w:rsidR="000D2F68" w:rsidRDefault="00B568F9" w:rsidP="00B568F9">
      <w:pPr>
        <w:pStyle w:val="NormalWeb"/>
        <w:spacing w:before="2" w:after="2"/>
        <w:rPr>
          <w:rFonts w:asciiTheme="majorHAnsi" w:hAnsiTheme="majorHAnsi"/>
          <w:sz w:val="22"/>
        </w:rPr>
      </w:pPr>
      <w:r w:rsidRPr="000D2F68">
        <w:rPr>
          <w:rFonts w:asciiTheme="majorHAnsi" w:hAnsiTheme="majorHAnsi"/>
          <w:sz w:val="22"/>
        </w:rPr>
        <w:t>The Right Tools, Right Now initiative, which was activated once before in 2009, makes new and existing NAR products and services available for </w:t>
      </w:r>
      <w:r w:rsidRPr="000D2F68">
        <w:rPr>
          <w:rStyle w:val="Strong"/>
          <w:rFonts w:asciiTheme="majorHAnsi" w:hAnsiTheme="majorHAnsi"/>
          <w:sz w:val="22"/>
          <w:u w:val="single"/>
        </w:rPr>
        <w:t>FREE or at significant discounts</w:t>
      </w:r>
      <w:r w:rsidRPr="000D2F68">
        <w:rPr>
          <w:rFonts w:asciiTheme="majorHAnsi" w:hAnsiTheme="majorHAnsi"/>
          <w:sz w:val="22"/>
        </w:rPr>
        <w:t> – right now – and is available to REALTORS® and REALTOR® Associations.</w:t>
      </w:r>
    </w:p>
    <w:p w14:paraId="6E0B877B" w14:textId="77777777" w:rsidR="00B568F9" w:rsidRPr="000D2F68" w:rsidRDefault="00B568F9" w:rsidP="00B568F9">
      <w:pPr>
        <w:pStyle w:val="NormalWeb"/>
        <w:spacing w:before="2" w:after="2"/>
        <w:rPr>
          <w:rFonts w:asciiTheme="majorHAnsi" w:hAnsiTheme="majorHAnsi"/>
          <w:sz w:val="22"/>
        </w:rPr>
      </w:pPr>
    </w:p>
    <w:p w14:paraId="693211EB" w14:textId="77777777" w:rsidR="00B568F9" w:rsidRPr="000D2F68" w:rsidRDefault="000D2F68" w:rsidP="006678C7">
      <w:pPr>
        <w:spacing w:beforeLines="1" w:before="2" w:afterLines="1" w:after="2"/>
        <w:rPr>
          <w:rFonts w:asciiTheme="majorHAnsi" w:hAnsiTheme="majorHAnsi"/>
          <w:sz w:val="22"/>
        </w:rPr>
      </w:pPr>
      <w:r>
        <w:rPr>
          <w:rFonts w:asciiTheme="majorHAnsi" w:hAnsiTheme="majorHAnsi"/>
          <w:sz w:val="22"/>
        </w:rPr>
        <w:t>Visit</w:t>
      </w:r>
      <w:r w:rsidR="00B568F9" w:rsidRPr="000D2F68">
        <w:rPr>
          <w:rFonts w:asciiTheme="majorHAnsi" w:hAnsiTheme="majorHAnsi"/>
          <w:sz w:val="22"/>
        </w:rPr>
        <w:t xml:space="preserve"> the NAR </w:t>
      </w:r>
      <w:r w:rsidR="00B568F9" w:rsidRPr="000D2F68">
        <w:rPr>
          <w:rFonts w:asciiTheme="majorHAnsi" w:hAnsiTheme="majorHAnsi"/>
          <w:b/>
          <w:sz w:val="22"/>
        </w:rPr>
        <w:t>Right Tools, Right Now</w:t>
      </w:r>
      <w:r w:rsidR="00B568F9" w:rsidRPr="000D2F68">
        <w:rPr>
          <w:rFonts w:asciiTheme="majorHAnsi" w:hAnsiTheme="majorHAnsi"/>
          <w:sz w:val="22"/>
        </w:rPr>
        <w:t xml:space="preserve"> website online here:</w:t>
      </w:r>
    </w:p>
    <w:p w14:paraId="40E64AF3" w14:textId="77777777" w:rsidR="00B568F9" w:rsidRPr="000D2F68" w:rsidRDefault="00B568F9" w:rsidP="006678C7">
      <w:pPr>
        <w:spacing w:beforeLines="1" w:before="2" w:afterLines="1" w:after="2"/>
        <w:rPr>
          <w:rFonts w:asciiTheme="majorHAnsi" w:hAnsiTheme="majorHAnsi"/>
          <w:sz w:val="22"/>
        </w:rPr>
      </w:pPr>
    </w:p>
    <w:p w14:paraId="5DD6304E" w14:textId="77777777" w:rsidR="000D2F68" w:rsidRPr="000D2F68" w:rsidRDefault="00D86744" w:rsidP="006678C7">
      <w:pPr>
        <w:spacing w:beforeLines="1" w:before="2" w:afterLines="1" w:after="2"/>
        <w:rPr>
          <w:rFonts w:asciiTheme="majorHAnsi" w:hAnsiTheme="majorHAnsi"/>
          <w:b/>
          <w:sz w:val="22"/>
        </w:rPr>
      </w:pPr>
      <w:hyperlink r:id="rId33" w:history="1">
        <w:r w:rsidR="000D2F68" w:rsidRPr="000D2F68">
          <w:rPr>
            <w:rStyle w:val="Hyperlink"/>
            <w:rFonts w:asciiTheme="majorHAnsi" w:hAnsiTheme="majorHAnsi"/>
            <w:b/>
            <w:sz w:val="22"/>
          </w:rPr>
          <w:t>https://www.nar.realtor/right-tools-right-now</w:t>
        </w:r>
      </w:hyperlink>
    </w:p>
    <w:p w14:paraId="660F37CB" w14:textId="0DACD283" w:rsidR="00513126" w:rsidRPr="00513126" w:rsidRDefault="0036251E"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SEPTEMBER</w:t>
      </w:r>
      <w:r w:rsidR="00CF3F6E">
        <w:rPr>
          <w:rFonts w:asciiTheme="majorHAnsi" w:hAnsiTheme="majorHAnsi" w:cstheme="majorHAnsi"/>
          <w:b/>
          <w:sz w:val="22"/>
          <w:szCs w:val="22"/>
          <w:u w:val="single"/>
        </w:rPr>
        <w:t xml:space="preserve"> </w:t>
      </w:r>
      <w:r w:rsidR="001F5AC1" w:rsidRPr="00513126">
        <w:rPr>
          <w:rFonts w:asciiTheme="majorHAnsi" w:hAnsiTheme="majorHAnsi" w:cstheme="majorHAnsi"/>
          <w:b/>
          <w:sz w:val="22"/>
          <w:szCs w:val="22"/>
          <w:u w:val="single"/>
        </w:rPr>
        <w:t>MARKET STATISTICS</w:t>
      </w:r>
    </w:p>
    <w:p w14:paraId="70DC60E0" w14:textId="77777777" w:rsidR="00513126" w:rsidRPr="00513126" w:rsidRDefault="00513126" w:rsidP="00712EF7">
      <w:pPr>
        <w:rPr>
          <w:rFonts w:asciiTheme="majorHAnsi" w:hAnsiTheme="majorHAnsi" w:cstheme="majorHAnsi"/>
          <w:b/>
          <w:sz w:val="22"/>
          <w:szCs w:val="22"/>
          <w:u w:val="single"/>
        </w:rPr>
      </w:pPr>
    </w:p>
    <w:p w14:paraId="4B1662E7" w14:textId="222D353A" w:rsidR="0036251E" w:rsidRPr="0036251E" w:rsidRDefault="0036251E" w:rsidP="0036251E">
      <w:pPr>
        <w:ind w:firstLine="720"/>
        <w:rPr>
          <w:rFonts w:asciiTheme="majorHAnsi" w:eastAsia="Times New Roman" w:hAnsiTheme="majorHAnsi" w:cstheme="majorHAnsi"/>
          <w:sz w:val="22"/>
          <w:szCs w:val="22"/>
        </w:rPr>
      </w:pPr>
      <w:r w:rsidRPr="0036251E">
        <w:rPr>
          <w:rFonts w:asciiTheme="majorHAnsi" w:eastAsia="Times New Roman" w:hAnsiTheme="majorHAnsi" w:cstheme="majorHAnsi"/>
          <w:sz w:val="22"/>
          <w:szCs w:val="22"/>
        </w:rPr>
        <w:t>778 closed sales of single-family homes on less than one acre, including condominiums were reported for September 2020. Compared to September 2019 closed sales were down 2.6%, 778 v. 799. The average closed sales price for September 2020 was $332,867, up 15% over the average closed sales price from September 2019, which was $289,395. The median closed sales price for September 2020 was $313,500 an increase of 17.2% over September 2019, which was $267,500.</w:t>
      </w:r>
    </w:p>
    <w:p w14:paraId="1ED9DE58" w14:textId="3B5FB44F" w:rsidR="0036251E" w:rsidRPr="0036251E" w:rsidRDefault="0036251E" w:rsidP="0036251E">
      <w:pPr>
        <w:ind w:firstLine="720"/>
        <w:rPr>
          <w:rFonts w:asciiTheme="majorHAnsi" w:eastAsia="Times New Roman" w:hAnsiTheme="majorHAnsi" w:cstheme="majorHAnsi"/>
          <w:sz w:val="22"/>
          <w:szCs w:val="22"/>
        </w:rPr>
      </w:pPr>
      <w:r w:rsidRPr="0036251E">
        <w:rPr>
          <w:rFonts w:asciiTheme="majorHAnsi" w:eastAsia="Times New Roman" w:hAnsiTheme="majorHAnsi" w:cstheme="majorHAnsi"/>
          <w:sz w:val="22"/>
          <w:szCs w:val="22"/>
        </w:rPr>
        <w:t>Year to date closed sales total 5,760, down approximately 1% for 2019’s total closed sales through September of 5,812. The year to date average closed sales price is up 11% over last year, $313,810 v. $282,837. The year to date median closed sales price through September 2020 is up 13.5% over last year, $294,999 v. $260,000.</w:t>
      </w:r>
    </w:p>
    <w:p w14:paraId="10CB94EF" w14:textId="27338759" w:rsidR="00FE6206" w:rsidRDefault="0036251E" w:rsidP="0036251E">
      <w:pPr>
        <w:ind w:firstLine="720"/>
        <w:rPr>
          <w:rFonts w:asciiTheme="majorHAnsi" w:hAnsiTheme="majorHAnsi"/>
          <w:sz w:val="22"/>
          <w:szCs w:val="21"/>
        </w:rPr>
      </w:pPr>
      <w:r w:rsidRPr="0036251E">
        <w:rPr>
          <w:rFonts w:asciiTheme="majorHAnsi" w:eastAsia="Times New Roman" w:hAnsiTheme="majorHAnsi" w:cstheme="majorHAnsi"/>
          <w:sz w:val="22"/>
          <w:szCs w:val="22"/>
        </w:rPr>
        <w:t>Inventory continues at extremely low levels. As of this report single family homes on less than one acre, including condominiums, on the market totaled 478 properties. New construction closed sales reported to the Association through September 2020 total 749 up 14.7% over last year through September which totaled 653 closed sales.</w:t>
      </w:r>
    </w:p>
    <w:p w14:paraId="47CDC2FC" w14:textId="6195040D" w:rsidR="00FE6206" w:rsidRDefault="00FE6206" w:rsidP="005454EB">
      <w:pPr>
        <w:rPr>
          <w:rFonts w:asciiTheme="majorHAnsi" w:hAnsiTheme="majorHAnsi"/>
          <w:sz w:val="22"/>
          <w:szCs w:val="21"/>
        </w:rPr>
      </w:pPr>
    </w:p>
    <w:p w14:paraId="2CC96042" w14:textId="775FD158" w:rsidR="0036251E" w:rsidRDefault="0036251E" w:rsidP="005454EB">
      <w:pPr>
        <w:rPr>
          <w:rFonts w:asciiTheme="majorHAnsi" w:hAnsiTheme="majorHAnsi"/>
          <w:sz w:val="22"/>
          <w:szCs w:val="21"/>
        </w:rPr>
      </w:pPr>
      <w:r>
        <w:rPr>
          <w:rFonts w:asciiTheme="majorHAnsi" w:hAnsiTheme="majorHAnsi"/>
          <w:noProof/>
          <w:sz w:val="22"/>
          <w:szCs w:val="21"/>
        </w:rPr>
        <w:drawing>
          <wp:inline distT="0" distB="0" distL="0" distR="0" wp14:anchorId="31EF07BE" wp14:editId="78EBFD5B">
            <wp:extent cx="5943600" cy="2083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083435"/>
                    </a:xfrm>
                    <a:prstGeom prst="rect">
                      <a:avLst/>
                    </a:prstGeom>
                  </pic:spPr>
                </pic:pic>
              </a:graphicData>
            </a:graphic>
          </wp:inline>
        </w:drawing>
      </w:r>
    </w:p>
    <w:p w14:paraId="01392FB1" w14:textId="77777777" w:rsidR="005454EB" w:rsidRDefault="005454EB" w:rsidP="00FE6206">
      <w:pPr>
        <w:rPr>
          <w:rFonts w:asciiTheme="majorHAnsi" w:hAnsiTheme="majorHAnsi" w:cstheme="majorHAnsi"/>
          <w:sz w:val="22"/>
          <w:szCs w:val="22"/>
        </w:rPr>
      </w:pPr>
    </w:p>
    <w:p w14:paraId="7B009283" w14:textId="4D54CEFC"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36251E">
        <w:rPr>
          <w:rFonts w:asciiTheme="majorHAnsi" w:hAnsiTheme="majorHAnsi" w:cstheme="majorHAnsi"/>
          <w:b/>
          <w:sz w:val="22"/>
          <w:szCs w:val="22"/>
        </w:rPr>
        <w:t>September</w:t>
      </w:r>
      <w:r w:rsidR="005454EB">
        <w:rPr>
          <w:rFonts w:asciiTheme="majorHAnsi" w:hAnsiTheme="majorHAnsi" w:cstheme="majorHAnsi"/>
          <w:b/>
          <w:sz w:val="22"/>
          <w:szCs w:val="22"/>
        </w:rPr>
        <w:t xml:space="preserve">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35"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68943893" w14:textId="77777777" w:rsidR="0092700B" w:rsidRDefault="0092700B">
      <w:pPr>
        <w:rPr>
          <w:rFonts w:asciiTheme="majorHAnsi" w:hAnsiTheme="majorHAnsi" w:cstheme="majorHAnsi"/>
          <w:b/>
          <w:sz w:val="22"/>
          <w:szCs w:val="22"/>
          <w:u w:val="single"/>
        </w:rPr>
      </w:pPr>
    </w:p>
    <w:p w14:paraId="207016E1" w14:textId="332D3908" w:rsidR="003152FC" w:rsidRPr="0092700B" w:rsidRDefault="0036251E">
      <w:pPr>
        <w:rPr>
          <w:rFonts w:asciiTheme="majorHAnsi" w:hAnsiTheme="majorHAnsi" w:cstheme="majorHAnsi"/>
          <w:b/>
          <w:sz w:val="22"/>
          <w:szCs w:val="22"/>
          <w:u w:val="single"/>
        </w:rPr>
      </w:pPr>
      <w:r>
        <w:rPr>
          <w:rFonts w:asciiTheme="majorHAnsi" w:hAnsiTheme="majorHAnsi" w:cstheme="majorHAnsi"/>
          <w:b/>
          <w:sz w:val="22"/>
          <w:szCs w:val="22"/>
          <w:u w:val="single"/>
        </w:rPr>
        <w:t>SEPTEMBER</w:t>
      </w:r>
      <w:r w:rsidR="005454E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LOCKBOX STATISTICS</w:t>
      </w:r>
    </w:p>
    <w:p w14:paraId="072A883D" w14:textId="38688D1D" w:rsidR="006D2A1B" w:rsidRPr="00AA5C5B" w:rsidRDefault="006D2A1B">
      <w:pPr>
        <w:rPr>
          <w:rFonts w:asciiTheme="majorHAnsi" w:hAnsiTheme="majorHAnsi" w:cstheme="majorHAnsi"/>
          <w:sz w:val="22"/>
          <w:szCs w:val="22"/>
        </w:rPr>
      </w:pPr>
    </w:p>
    <w:p w14:paraId="34A5F431" w14:textId="32EF212C" w:rsidR="00FD1197" w:rsidRDefault="0036251E">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AD856C6" wp14:editId="0C34ACA3">
            <wp:extent cx="5943600" cy="1440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440180"/>
                    </a:xfrm>
                    <a:prstGeom prst="rect">
                      <a:avLst/>
                    </a:prstGeom>
                  </pic:spPr>
                </pic:pic>
              </a:graphicData>
            </a:graphic>
          </wp:inline>
        </w:drawing>
      </w:r>
      <w:r w:rsidR="00167338">
        <w:rPr>
          <w:rFonts w:asciiTheme="majorHAnsi" w:hAnsiTheme="majorHAnsi" w:cstheme="majorHAnsi"/>
          <w:sz w:val="22"/>
          <w:szCs w:val="22"/>
        </w:rPr>
        <w:br w:type="page"/>
      </w:r>
    </w:p>
    <w:p w14:paraId="5D95BE8F" w14:textId="6E9AE9D2" w:rsidR="00FD1197" w:rsidRDefault="0036251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480907FD" wp14:editId="61B154DE">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BC6E15" w14:textId="77777777" w:rsidR="00FD1197" w:rsidRDefault="00FD1197">
      <w:pPr>
        <w:rPr>
          <w:rFonts w:asciiTheme="majorHAnsi" w:hAnsiTheme="majorHAnsi" w:cstheme="majorHAnsi"/>
          <w:sz w:val="22"/>
          <w:szCs w:val="22"/>
        </w:rPr>
      </w:pPr>
    </w:p>
    <w:p w14:paraId="7118CA55" w14:textId="34454ACA" w:rsidR="00FD1197" w:rsidRDefault="00FD1197">
      <w:pPr>
        <w:rPr>
          <w:rFonts w:asciiTheme="majorHAnsi" w:hAnsiTheme="majorHAnsi" w:cstheme="majorHAnsi"/>
          <w:sz w:val="22"/>
          <w:szCs w:val="22"/>
        </w:rPr>
      </w:pPr>
    </w:p>
    <w:p w14:paraId="6153056B" w14:textId="4903B223" w:rsidR="00CF3F6E" w:rsidRDefault="00CF3F6E">
      <w:pPr>
        <w:rPr>
          <w:rFonts w:asciiTheme="majorHAnsi" w:hAnsiTheme="majorHAnsi" w:cstheme="majorHAnsi"/>
          <w:sz w:val="22"/>
          <w:szCs w:val="22"/>
        </w:rPr>
      </w:pPr>
    </w:p>
    <w:p w14:paraId="2DD5C182" w14:textId="5C82EE03" w:rsidR="00CF3F6E" w:rsidRDefault="0036251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5F1D810" wp14:editId="686A536D">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6559E7" w14:textId="77777777" w:rsidR="00CF3F6E" w:rsidRDefault="00CF3F6E">
      <w:pPr>
        <w:rPr>
          <w:rFonts w:asciiTheme="majorHAnsi" w:hAnsiTheme="majorHAnsi" w:cstheme="majorHAnsi"/>
          <w:sz w:val="22"/>
          <w:szCs w:val="22"/>
        </w:rPr>
      </w:pPr>
    </w:p>
    <w:sectPr w:rsidR="00CF3F6E" w:rsidSect="002537F8">
      <w:footerReference w:type="default" r:id="rId39"/>
      <w:headerReference w:type="first" r:id="rId40"/>
      <w:footerReference w:type="first" r:id="rId4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53D38" w14:textId="77777777" w:rsidR="00D86744" w:rsidRDefault="00D86744">
      <w:r>
        <w:separator/>
      </w:r>
    </w:p>
  </w:endnote>
  <w:endnote w:type="continuationSeparator" w:id="0">
    <w:p w14:paraId="4BA96CFE" w14:textId="77777777" w:rsidR="00D86744" w:rsidRDefault="00D86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0919F" w14:textId="77777777" w:rsidR="00D86744" w:rsidRDefault="00D86744">
      <w:r>
        <w:separator/>
      </w:r>
    </w:p>
  </w:footnote>
  <w:footnote w:type="continuationSeparator" w:id="0">
    <w:p w14:paraId="2D8BFB2B" w14:textId="77777777" w:rsidR="00D86744" w:rsidRDefault="00D86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8"/>
  </w:num>
  <w:num w:numId="4">
    <w:abstractNumId w:val="7"/>
  </w:num>
  <w:num w:numId="5">
    <w:abstractNumId w:val="12"/>
  </w:num>
  <w:num w:numId="6">
    <w:abstractNumId w:val="0"/>
  </w:num>
  <w:num w:numId="7">
    <w:abstractNumId w:val="6"/>
  </w:num>
  <w:num w:numId="8">
    <w:abstractNumId w:val="4"/>
  </w:num>
  <w:num w:numId="9">
    <w:abstractNumId w:val="13"/>
  </w:num>
  <w:num w:numId="10">
    <w:abstractNumId w:val="1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 w:numId="14">
    <w:abstractNumId w:val="3"/>
  </w:num>
  <w:num w:numId="1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63ED"/>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752A1"/>
    <w:rsid w:val="00275581"/>
    <w:rsid w:val="00275656"/>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740B"/>
    <w:rsid w:val="0035015F"/>
    <w:rsid w:val="00350A7A"/>
    <w:rsid w:val="00352405"/>
    <w:rsid w:val="0035361D"/>
    <w:rsid w:val="003561FB"/>
    <w:rsid w:val="003567C3"/>
    <w:rsid w:val="00357280"/>
    <w:rsid w:val="0036251E"/>
    <w:rsid w:val="003637A6"/>
    <w:rsid w:val="0036524C"/>
    <w:rsid w:val="00384274"/>
    <w:rsid w:val="00386680"/>
    <w:rsid w:val="003870EB"/>
    <w:rsid w:val="00387D01"/>
    <w:rsid w:val="003951D5"/>
    <w:rsid w:val="0039674C"/>
    <w:rsid w:val="00396E26"/>
    <w:rsid w:val="003A6B76"/>
    <w:rsid w:val="003B0740"/>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5381"/>
    <w:rsid w:val="004A6563"/>
    <w:rsid w:val="004B338E"/>
    <w:rsid w:val="004B5856"/>
    <w:rsid w:val="004B6139"/>
    <w:rsid w:val="004C5255"/>
    <w:rsid w:val="004D3D26"/>
    <w:rsid w:val="004D5910"/>
    <w:rsid w:val="004D696B"/>
    <w:rsid w:val="004D6D91"/>
    <w:rsid w:val="004D7914"/>
    <w:rsid w:val="004E1A28"/>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11FD"/>
    <w:rsid w:val="0063453E"/>
    <w:rsid w:val="0063552F"/>
    <w:rsid w:val="00635F6F"/>
    <w:rsid w:val="00636A82"/>
    <w:rsid w:val="00637478"/>
    <w:rsid w:val="00640563"/>
    <w:rsid w:val="006448E8"/>
    <w:rsid w:val="00644F1B"/>
    <w:rsid w:val="006518FB"/>
    <w:rsid w:val="00655366"/>
    <w:rsid w:val="006606C0"/>
    <w:rsid w:val="006619BA"/>
    <w:rsid w:val="00663EAF"/>
    <w:rsid w:val="006678C7"/>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80252"/>
    <w:rsid w:val="00982724"/>
    <w:rsid w:val="0098436D"/>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41FC"/>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4A04"/>
    <w:rsid w:val="00A95D30"/>
    <w:rsid w:val="00A97FD5"/>
    <w:rsid w:val="00AA2D39"/>
    <w:rsid w:val="00AA2DED"/>
    <w:rsid w:val="00AA586A"/>
    <w:rsid w:val="00AA5C5B"/>
    <w:rsid w:val="00AB1410"/>
    <w:rsid w:val="00AB2DE0"/>
    <w:rsid w:val="00AB340F"/>
    <w:rsid w:val="00AB3455"/>
    <w:rsid w:val="00AB640C"/>
    <w:rsid w:val="00AC1E1B"/>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21BE"/>
    <w:rsid w:val="00BD7F03"/>
    <w:rsid w:val="00BE2866"/>
    <w:rsid w:val="00BE2958"/>
    <w:rsid w:val="00BE2B30"/>
    <w:rsid w:val="00BE595D"/>
    <w:rsid w:val="00BE7495"/>
    <w:rsid w:val="00BF1F4A"/>
    <w:rsid w:val="00BF3F1F"/>
    <w:rsid w:val="00C050E0"/>
    <w:rsid w:val="00C06883"/>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3F6E"/>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7C1B"/>
    <w:rsid w:val="00D709FE"/>
    <w:rsid w:val="00D737BE"/>
    <w:rsid w:val="00D73943"/>
    <w:rsid w:val="00D8198E"/>
    <w:rsid w:val="00D82A07"/>
    <w:rsid w:val="00D82B75"/>
    <w:rsid w:val="00D839E4"/>
    <w:rsid w:val="00D8416B"/>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01D3"/>
    <w:rsid w:val="00E62189"/>
    <w:rsid w:val="00E62CD4"/>
    <w:rsid w:val="00E66945"/>
    <w:rsid w:val="00E74B83"/>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youtu.be/tai9WcZFu4g" TargetMode="External"/><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warealtor.org/education/symposiums/fall-business-symposium"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www.nar.realtor/right-tools-right-now" TargetMode="External"/><Relationship Id="rId38"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hyperlink" Target="https://www.warealtor.org/docs/default-source/coronavirus/covid-requirements-open-house-signs.pdf?sfvrsn=4" TargetMode="External"/><Relationship Id="rId20" Type="http://schemas.openxmlformats.org/officeDocument/2006/relationships/image" Target="media/image9.jpeg"/><Relationship Id="rId29" Type="http://schemas.openxmlformats.org/officeDocument/2006/relationships/hyperlink" Target="https://youtu.be/31kJNqQSuQw"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um.com/wagovernor/inslee-issues-safe-start-proclamation-for-county-approach-to-re-opening-d479030c23e6" TargetMode="External"/><Relationship Id="rId24" Type="http://schemas.openxmlformats.org/officeDocument/2006/relationships/image" Target="media/image11.jpeg"/><Relationship Id="rId32" Type="http://schemas.openxmlformats.org/officeDocument/2006/relationships/hyperlink" Target="https://www.nar.realtor/coronavirus" TargetMode="External"/><Relationship Id="rId37" Type="http://schemas.openxmlformats.org/officeDocument/2006/relationships/image" Target="media/image20.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arketing.nar.realtor/q/17FXPJ1qx1YFXhwNgc4iGJ/wv" TargetMode="External"/><Relationship Id="rId28" Type="http://schemas.openxmlformats.org/officeDocument/2006/relationships/image" Target="media/image15.jpe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spokesman.com/stories/2020/oct/11/spokanes-housing-market-to-remain-competitive-this/" TargetMode="External"/><Relationship Id="rId14" Type="http://schemas.openxmlformats.org/officeDocument/2006/relationships/hyperlink" Target="https://www.warealtor.org/docs/default-source/coronavirus/wr-nwmls-faqs-100720.pdf?sfvrsn=2"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spokanerealtor.com/mls/market-activity-mls-statistics"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2193</Words>
  <Characters>12504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14668</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7</cp:revision>
  <cp:lastPrinted>2019-07-16T16:15:00Z</cp:lastPrinted>
  <dcterms:created xsi:type="dcterms:W3CDTF">2020-10-13T21:12:00Z</dcterms:created>
  <dcterms:modified xsi:type="dcterms:W3CDTF">2020-10-14T16:07:00Z</dcterms:modified>
</cp:coreProperties>
</file>