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A4A37" w14:textId="77777777" w:rsidR="00E859BE" w:rsidRPr="00230D1B" w:rsidRDefault="00E859BE" w:rsidP="00E859BE">
      <w:pPr>
        <w:rPr>
          <w:rFonts w:asciiTheme="majorHAnsi" w:hAnsiTheme="majorHAnsi"/>
          <w:b/>
          <w:color w:val="000090"/>
          <w:sz w:val="22"/>
        </w:rPr>
      </w:pPr>
    </w:p>
    <w:p w14:paraId="35FE0788" w14:textId="77777777" w:rsidR="00824C70" w:rsidRPr="00230D1B" w:rsidRDefault="008C7E8A" w:rsidP="001F0A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90"/>
        <w:rPr>
          <w:rFonts w:asciiTheme="majorHAnsi" w:hAnsiTheme="majorHAnsi"/>
          <w:b/>
          <w:caps/>
          <w:color w:val="FFFFFF" w:themeColor="background1"/>
          <w:sz w:val="22"/>
          <w:szCs w:val="48"/>
        </w:rPr>
      </w:pPr>
      <w:r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MARCH</w:t>
      </w:r>
      <w:r w:rsidR="00082AFE" w:rsidRPr="00230D1B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 xml:space="preserve"> </w:t>
      </w:r>
      <w:r w:rsidR="002D49FA" w:rsidRPr="00230D1B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201</w:t>
      </w:r>
      <w:r w:rsidR="00313DA6">
        <w:rPr>
          <w:rFonts w:asciiTheme="majorHAnsi" w:hAnsiTheme="majorHAnsi"/>
          <w:b/>
          <w:caps/>
          <w:color w:val="FFFFFF" w:themeColor="background1"/>
          <w:sz w:val="22"/>
          <w:szCs w:val="48"/>
        </w:rPr>
        <w:t>9</w:t>
      </w:r>
    </w:p>
    <w:p w14:paraId="6D73C771" w14:textId="77777777" w:rsidR="00E22485" w:rsidRDefault="00E22485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0DB72E7E" w14:textId="74BF67CE" w:rsidR="00B82E86" w:rsidRDefault="00B82E86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6DFE4923" w14:textId="4F48B4EE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3351F9FC" w14:textId="77777777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68481365" w14:textId="301D04CD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02E24" w14:paraId="16728148" w14:textId="77777777" w:rsidTr="00E02E24">
        <w:tc>
          <w:tcPr>
            <w:tcW w:w="9576" w:type="dxa"/>
          </w:tcPr>
          <w:p w14:paraId="73ACB565" w14:textId="77777777" w:rsidR="00E02E24" w:rsidRDefault="00E02E24" w:rsidP="00E02E24">
            <w:pPr>
              <w:rPr>
                <w:rFonts w:asciiTheme="majorHAnsi" w:hAnsiTheme="majorHAnsi" w:cs="Tahoma"/>
                <w:color w:val="000000"/>
                <w:sz w:val="22"/>
                <w:szCs w:val="22"/>
              </w:rPr>
            </w:pPr>
          </w:p>
          <w:p w14:paraId="3B72326C" w14:textId="0156A2B5" w:rsidR="00E02E24" w:rsidRPr="00E02E24" w:rsidRDefault="00E02E24" w:rsidP="00E02E24">
            <w:pPr>
              <w:rPr>
                <w:rFonts w:asciiTheme="majorHAnsi" w:hAnsiTheme="majorHAnsi" w:cs="Tahoma"/>
                <w:b/>
                <w:color w:val="000000"/>
                <w:sz w:val="28"/>
                <w:szCs w:val="28"/>
                <w:u w:val="single"/>
              </w:rPr>
            </w:pPr>
            <w:r w:rsidRPr="00E02E24">
              <w:rPr>
                <w:rFonts w:asciiTheme="majorHAnsi" w:hAnsiTheme="majorHAnsi" w:cs="Tahoma"/>
                <w:b/>
                <w:color w:val="000000"/>
                <w:sz w:val="28"/>
                <w:szCs w:val="28"/>
                <w:u w:val="single"/>
              </w:rPr>
              <w:t>2019 SAR LEADERSHIP LISTENING TOUR</w:t>
            </w:r>
          </w:p>
          <w:p w14:paraId="0E0F2B5F" w14:textId="05B213E3" w:rsidR="00E02E24" w:rsidRPr="00E02E24" w:rsidRDefault="00E02E24" w:rsidP="00E02E24">
            <w:pPr>
              <w:rPr>
                <w:rFonts w:asciiTheme="majorHAnsi" w:hAnsiTheme="majorHAnsi" w:cs="Tahoma"/>
                <w:color w:val="000000"/>
                <w:sz w:val="28"/>
                <w:szCs w:val="28"/>
              </w:rPr>
            </w:pPr>
            <w:r w:rsidRPr="00E02E24">
              <w:rPr>
                <w:rFonts w:asciiTheme="majorHAnsi" w:hAnsiTheme="majorHAnsi" w:cs="Tahom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12A459F0" wp14:editId="54EEB34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73025</wp:posOffset>
                  </wp:positionV>
                  <wp:extent cx="2286000" cy="1197610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420" y="21302"/>
                      <wp:lineTo x="2142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D65F47" w14:textId="39B59215" w:rsidR="00E02E24" w:rsidRPr="00E02E24" w:rsidRDefault="00E02E24" w:rsidP="00E02E24">
            <w:pPr>
              <w:rPr>
                <w:rFonts w:asciiTheme="majorHAnsi" w:hAnsiTheme="majorHAnsi" w:cs="Tahoma"/>
                <w:color w:val="000000"/>
                <w:sz w:val="28"/>
                <w:szCs w:val="28"/>
              </w:rPr>
            </w:pPr>
            <w:r w:rsidRPr="00E02E24">
              <w:rPr>
                <w:rFonts w:asciiTheme="majorHAnsi" w:hAnsiTheme="majorHAnsi" w:cs="Tahoma"/>
                <w:color w:val="000000"/>
                <w:sz w:val="28"/>
                <w:szCs w:val="28"/>
              </w:rPr>
              <w:t>Dear managing broker:</w:t>
            </w:r>
          </w:p>
          <w:p w14:paraId="58120281" w14:textId="77777777" w:rsidR="00E02E24" w:rsidRPr="00E02E24" w:rsidRDefault="00E02E24" w:rsidP="00E02E24">
            <w:pPr>
              <w:rPr>
                <w:rFonts w:asciiTheme="majorHAnsi" w:hAnsiTheme="majorHAnsi" w:cs="Tahoma"/>
                <w:color w:val="000000"/>
                <w:sz w:val="28"/>
                <w:szCs w:val="28"/>
              </w:rPr>
            </w:pPr>
          </w:p>
          <w:p w14:paraId="15016888" w14:textId="77777777" w:rsidR="00E02E24" w:rsidRPr="00E02E24" w:rsidRDefault="00E02E24" w:rsidP="00E02E24">
            <w:pPr>
              <w:rPr>
                <w:rFonts w:asciiTheme="majorHAnsi" w:hAnsiTheme="majorHAnsi" w:cs="Tahoma"/>
                <w:color w:val="000000"/>
                <w:sz w:val="28"/>
                <w:szCs w:val="28"/>
              </w:rPr>
            </w:pPr>
            <w:r w:rsidRPr="00E02E24">
              <w:rPr>
                <w:rFonts w:asciiTheme="majorHAnsi" w:hAnsiTheme="majorHAnsi" w:cs="Tahoma"/>
                <w:color w:val="000000"/>
                <w:sz w:val="28"/>
                <w:szCs w:val="28"/>
              </w:rPr>
              <w:t xml:space="preserve">Sign up here for the 2019 SAR Leadership Listening Tour! </w:t>
            </w:r>
          </w:p>
          <w:p w14:paraId="7F135B83" w14:textId="77777777" w:rsidR="00E02E24" w:rsidRPr="00E02E24" w:rsidRDefault="00E02E24" w:rsidP="00E02E24">
            <w:pPr>
              <w:rPr>
                <w:rFonts w:asciiTheme="majorHAnsi" w:hAnsiTheme="majorHAnsi" w:cs="Tahoma"/>
                <w:color w:val="000000"/>
                <w:sz w:val="28"/>
                <w:szCs w:val="28"/>
              </w:rPr>
            </w:pPr>
          </w:p>
          <w:p w14:paraId="45F6F54A" w14:textId="7213DD07" w:rsidR="00E02E24" w:rsidRPr="00E02E24" w:rsidRDefault="00E02E24" w:rsidP="00E02E24">
            <w:pPr>
              <w:rPr>
                <w:rFonts w:asciiTheme="majorHAnsi" w:hAnsiTheme="majorHAnsi" w:cs="Tahoma"/>
                <w:color w:val="000000"/>
                <w:sz w:val="28"/>
                <w:szCs w:val="28"/>
              </w:rPr>
            </w:pPr>
            <w:r w:rsidRPr="00E02E24">
              <w:rPr>
                <w:rFonts w:asciiTheme="majorHAnsi" w:hAnsiTheme="majorHAnsi" w:cs="Tahoma"/>
                <w:color w:val="000000"/>
                <w:sz w:val="28"/>
                <w:szCs w:val="28"/>
              </w:rPr>
              <w:t>These office visits take 15-20 minutes for a team of SAR officers, directors, and committee chairs to visit with your brokers and staff to offer an update on association activities and listen to their needs, wants, and questions.</w:t>
            </w:r>
          </w:p>
          <w:p w14:paraId="2E2CFD56" w14:textId="77777777" w:rsidR="00E02E24" w:rsidRPr="00E02E24" w:rsidRDefault="00E02E24" w:rsidP="00E02E24">
            <w:pPr>
              <w:rPr>
                <w:rFonts w:asciiTheme="majorHAnsi" w:hAnsiTheme="majorHAnsi" w:cs="Tahoma"/>
                <w:color w:val="000000"/>
                <w:sz w:val="28"/>
                <w:szCs w:val="28"/>
              </w:rPr>
            </w:pPr>
          </w:p>
          <w:p w14:paraId="0EFFA3D6" w14:textId="77777777" w:rsidR="00E02E24" w:rsidRPr="00E02E24" w:rsidRDefault="00E02E24" w:rsidP="00E02E24">
            <w:pPr>
              <w:rPr>
                <w:rStyle w:val="Hyperlink"/>
                <w:rFonts w:asciiTheme="majorHAnsi" w:hAnsiTheme="majorHAnsi" w:cs="Tahoma"/>
                <w:b/>
                <w:sz w:val="28"/>
                <w:szCs w:val="28"/>
              </w:rPr>
            </w:pPr>
            <w:r w:rsidRPr="00E02E24">
              <w:rPr>
                <w:rStyle w:val="Hyperlink"/>
                <w:rFonts w:asciiTheme="majorHAnsi" w:hAnsiTheme="majorHAnsi" w:cs="Tahoma"/>
                <w:b/>
                <w:sz w:val="28"/>
                <w:szCs w:val="28"/>
              </w:rPr>
              <w:fldChar w:fldCharType="begin"/>
            </w:r>
            <w:r w:rsidRPr="00E02E24">
              <w:rPr>
                <w:rStyle w:val="Hyperlink"/>
                <w:rFonts w:asciiTheme="majorHAnsi" w:hAnsiTheme="majorHAnsi" w:cs="Tahoma"/>
                <w:b/>
                <w:sz w:val="28"/>
                <w:szCs w:val="28"/>
              </w:rPr>
              <w:instrText>HYPERLINK "mailto:rhiggins@spokanerealtor.com"</w:instrText>
            </w:r>
            <w:r w:rsidRPr="00E02E24">
              <w:rPr>
                <w:rStyle w:val="Hyperlink"/>
                <w:rFonts w:asciiTheme="majorHAnsi" w:hAnsiTheme="majorHAnsi" w:cs="Tahoma"/>
                <w:b/>
                <w:sz w:val="28"/>
                <w:szCs w:val="28"/>
              </w:rPr>
              <w:fldChar w:fldCharType="separate"/>
            </w:r>
            <w:r w:rsidRPr="00E02E24">
              <w:rPr>
                <w:rStyle w:val="Hyperlink"/>
                <w:rFonts w:asciiTheme="majorHAnsi" w:hAnsiTheme="majorHAnsi" w:cs="Tahoma"/>
                <w:b/>
                <w:sz w:val="28"/>
                <w:szCs w:val="28"/>
              </w:rPr>
              <w:t>Click here to invite the 2019 SAR Leadership Listening Tour.</w:t>
            </w:r>
          </w:p>
          <w:p w14:paraId="7E4D40E4" w14:textId="77777777" w:rsidR="00E02E24" w:rsidRPr="00E02E24" w:rsidRDefault="00E02E24" w:rsidP="00E02E24">
            <w:pPr>
              <w:rPr>
                <w:rStyle w:val="Hyperlink"/>
                <w:rFonts w:asciiTheme="majorHAnsi" w:hAnsiTheme="majorHAnsi" w:cs="Tahoma"/>
                <w:b/>
                <w:sz w:val="28"/>
                <w:szCs w:val="28"/>
              </w:rPr>
            </w:pPr>
            <w:r w:rsidRPr="00E02E24">
              <w:rPr>
                <w:rStyle w:val="Hyperlink"/>
                <w:rFonts w:asciiTheme="majorHAnsi" w:hAnsiTheme="majorHAnsi" w:cs="Tahoma"/>
                <w:b/>
                <w:sz w:val="28"/>
                <w:szCs w:val="28"/>
              </w:rPr>
              <w:fldChar w:fldCharType="end"/>
            </w:r>
          </w:p>
          <w:p w14:paraId="5048DDD1" w14:textId="43B7D403" w:rsidR="00E02E24" w:rsidRDefault="00E02E24" w:rsidP="00E02E24">
            <w:pPr>
              <w:rPr>
                <w:rFonts w:asciiTheme="majorHAnsi" w:hAnsiTheme="majorHAnsi" w:cs="Tahoma"/>
                <w:b/>
                <w:color w:val="000000"/>
                <w:sz w:val="22"/>
                <w:szCs w:val="22"/>
                <w:u w:val="single"/>
              </w:rPr>
            </w:pPr>
          </w:p>
        </w:tc>
      </w:tr>
    </w:tbl>
    <w:p w14:paraId="644DF0A8" w14:textId="1D16421D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79F30748" w14:textId="7B6B508F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5EFE8472" w14:textId="652BE50D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5FFF032E" w14:textId="5529E549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434DF8BC" w14:textId="214C2E9F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02A559F0" w14:textId="704F5EFC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2FFBD166" w14:textId="77777777" w:rsidR="0095329D" w:rsidRDefault="0095329D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44A316E5" w14:textId="3FB22A74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3113871F" w14:textId="55338814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34F83C9C" w14:textId="323A023E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7674C8A1" w14:textId="7941CCF5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6C60D899" w14:textId="77777777" w:rsidR="00E02E24" w:rsidRDefault="00E02E24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</w:p>
    <w:p w14:paraId="477F55BD" w14:textId="77777777" w:rsidR="00B833F3" w:rsidRDefault="0036524C" w:rsidP="000B590B">
      <w:pPr>
        <w:rPr>
          <w:rFonts w:asciiTheme="majorHAnsi" w:hAnsiTheme="majorHAnsi" w:cs="Tahoma"/>
          <w:b/>
          <w:color w:val="000000"/>
          <w:sz w:val="22"/>
          <w:szCs w:val="22"/>
          <w:u w:val="single"/>
        </w:rPr>
      </w:pPr>
      <w:r w:rsidRPr="0036524C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0800" behindDoc="1" locked="0" layoutInCell="1" allowOverlap="1" wp14:anchorId="66E64F74" wp14:editId="2C83120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28600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420" y="21214"/>
                <wp:lineTo x="21420" y="0"/>
                <wp:lineTo x="0" y="0"/>
              </wp:wrapPolygon>
            </wp:wrapTight>
            <wp:docPr id="19" name="Picture 19" descr="https://mlsvc01-prod.s3.amazonaws.com/4fd76739001/de72d768-9682-4353-8aa8-f7c374d29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lsvc01-prod.s3.amazonaws.com/4fd76739001/de72d768-9682-4353-8aa8-f7c374d29d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ahoma"/>
          <w:b/>
          <w:color w:val="000000"/>
          <w:sz w:val="22"/>
          <w:szCs w:val="22"/>
          <w:u w:val="single"/>
        </w:rPr>
        <w:t>EDUCATION EXCELLENCE/QUARTERLY MEMBERSHIP MEETING</w:t>
      </w:r>
    </w:p>
    <w:p w14:paraId="7B0915D0" w14:textId="77777777" w:rsidR="0036524C" w:rsidRDefault="0036524C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36524C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2696CAD2" w14:textId="77777777" w:rsidR="0036524C" w:rsidRPr="0036524C" w:rsidRDefault="0036524C" w:rsidP="0036524C">
      <w:pPr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Mark your calendar now and plan to attend the first Education Excellence – Quarterly Membership Meeting on </w:t>
      </w:r>
      <w:r w:rsidRPr="0036524C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Thursday, March 21</w:t>
      </w:r>
      <w:r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 xml:space="preserve"> </w:t>
      </w:r>
      <w:r w:rsidRPr="0036524C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(Early-bird Registration through March 17)</w:t>
      </w:r>
      <w:r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.</w:t>
      </w:r>
      <w:r w:rsidRPr="0036524C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 </w:t>
      </w:r>
    </w:p>
    <w:p w14:paraId="01EF9051" w14:textId="77777777" w:rsidR="0036524C" w:rsidRPr="0036524C" w:rsidRDefault="0036524C" w:rsidP="0036524C">
      <w:pPr>
        <w:rPr>
          <w:rFonts w:asciiTheme="majorHAnsi" w:eastAsia="Times New Roman" w:hAnsiTheme="majorHAnsi" w:cstheme="majorHAnsi"/>
          <w:color w:val="FF0000"/>
          <w:sz w:val="22"/>
          <w:szCs w:val="22"/>
        </w:rPr>
      </w:pPr>
      <w:r w:rsidRPr="0036524C">
        <w:rPr>
          <w:rFonts w:asciiTheme="majorHAnsi" w:eastAsia="Times New Roman" w:hAnsiTheme="majorHAnsi" w:cstheme="majorHAnsi"/>
          <w:b/>
          <w:bCs/>
          <w:color w:val="FF0000"/>
          <w:sz w:val="22"/>
          <w:szCs w:val="22"/>
        </w:rPr>
        <w:t> </w:t>
      </w:r>
    </w:p>
    <w:p w14:paraId="5E80257A" w14:textId="77777777" w:rsidR="0036524C" w:rsidRPr="0036524C" w:rsidRDefault="0036524C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36524C">
        <w:rPr>
          <w:rFonts w:asciiTheme="majorHAnsi" w:eastAsia="Times New Roman" w:hAnsiTheme="majorHAnsi" w:cstheme="majorHAnsi"/>
          <w:bCs/>
          <w:iCs/>
          <w:color w:val="000000"/>
          <w:sz w:val="22"/>
          <w:szCs w:val="22"/>
        </w:rPr>
        <w:t>The education piece is:</w:t>
      </w:r>
      <w:r>
        <w:rPr>
          <w:rFonts w:asciiTheme="majorHAnsi" w:eastAsia="Times New Roman" w:hAnsiTheme="majorHAnsi" w:cstheme="majorHAnsi"/>
          <w:b/>
          <w:bCs/>
          <w:i/>
          <w:iCs/>
          <w:color w:val="000000"/>
          <w:sz w:val="22"/>
          <w:szCs w:val="22"/>
        </w:rPr>
        <w:t xml:space="preserve"> </w:t>
      </w:r>
      <w:r w:rsidRPr="0036524C">
        <w:rPr>
          <w:rFonts w:asciiTheme="majorHAnsi" w:eastAsia="Times New Roman" w:hAnsiTheme="majorHAnsi" w:cstheme="majorHAnsi"/>
          <w:b/>
          <w:bCs/>
          <w:i/>
          <w:iCs/>
          <w:color w:val="000000"/>
          <w:sz w:val="22"/>
          <w:szCs w:val="22"/>
        </w:rPr>
        <w:t>Professional Apps, Scripts, and other Tools to Aid the Client and Real Estate Professional</w:t>
      </w:r>
      <w:r w:rsidRPr="0036524C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- with </w:t>
      </w:r>
      <w:r w:rsidRPr="0036524C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 xml:space="preserve">Mike </w:t>
      </w:r>
      <w:proofErr w:type="spellStart"/>
      <w:r w:rsidRPr="0036524C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</w:rPr>
        <w:t>Selvaggio</w:t>
      </w:r>
      <w:proofErr w:type="spellEnd"/>
      <w:r w:rsidRPr="0036524C">
        <w:rPr>
          <w:rFonts w:asciiTheme="majorHAnsi" w:eastAsia="Times New Roman" w:hAnsiTheme="majorHAnsi" w:cstheme="majorHAnsi"/>
          <w:color w:val="000000"/>
          <w:sz w:val="22"/>
          <w:szCs w:val="22"/>
        </w:rPr>
        <w:t>. </w:t>
      </w:r>
    </w:p>
    <w:p w14:paraId="752AA00C" w14:textId="77777777" w:rsidR="0036524C" w:rsidRPr="0036524C" w:rsidRDefault="0036524C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36524C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7F4ADE52" w14:textId="77777777" w:rsidR="0036524C" w:rsidRPr="00A85775" w:rsidRDefault="0036524C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85775">
        <w:rPr>
          <w:rFonts w:asciiTheme="majorHAnsi" w:eastAsia="Times New Roman" w:hAnsiTheme="majorHAnsi" w:cstheme="majorHAnsi"/>
          <w:color w:val="000000"/>
          <w:sz w:val="22"/>
          <w:szCs w:val="22"/>
        </w:rPr>
        <w:t>Check-in: 8:00 a.m.; class: 8:30 a.m. to 12:30 p.m. with break at 10:00 a.m. for breakfast and meeting  </w:t>
      </w:r>
    </w:p>
    <w:p w14:paraId="763FFAA1" w14:textId="499868A5" w:rsidR="0036524C" w:rsidRDefault="0036524C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8577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at </w:t>
      </w:r>
      <w:proofErr w:type="spellStart"/>
      <w:r w:rsidRPr="00A85775">
        <w:rPr>
          <w:rFonts w:asciiTheme="majorHAnsi" w:eastAsia="Times New Roman" w:hAnsiTheme="majorHAnsi" w:cstheme="majorHAnsi"/>
          <w:color w:val="000000"/>
          <w:sz w:val="22"/>
          <w:szCs w:val="22"/>
        </w:rPr>
        <w:t>CenterPlace</w:t>
      </w:r>
      <w:proofErr w:type="spellEnd"/>
      <w:r w:rsidRPr="00A85775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Event Center in Spokane Valley. 3.0 clock hours for the class.   </w:t>
      </w:r>
    </w:p>
    <w:p w14:paraId="76F3533C" w14:textId="6FCD2812" w:rsidR="00A85775" w:rsidRDefault="00A85775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2C871D5F" w14:textId="12E1B5EB" w:rsidR="00A85775" w:rsidRDefault="00A85775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Register online here: </w:t>
      </w:r>
      <w:hyperlink r:id="rId9" w:history="1">
        <w:r w:rsidRPr="0096556E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https://www.spokanerealtor.com/calendar/</w:t>
        </w:r>
      </w:hyperlink>
    </w:p>
    <w:p w14:paraId="48E02048" w14:textId="5943560D" w:rsidR="00A85775" w:rsidRPr="00A85775" w:rsidRDefault="00A85775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215EC9E7" w14:textId="77777777" w:rsidR="00A85775" w:rsidRPr="00A85775" w:rsidRDefault="00A85775" w:rsidP="00A85775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85775">
        <w:rPr>
          <w:rFonts w:asciiTheme="majorHAnsi" w:eastAsia="Times New Roman" w:hAnsiTheme="majorHAnsi" w:cstheme="majorHAnsi"/>
          <w:color w:val="000000"/>
          <w:sz w:val="22"/>
          <w:szCs w:val="22"/>
        </w:rPr>
        <w:t>Watch a one-minute personal welcome to the event from Mike himself, online here:</w:t>
      </w:r>
    </w:p>
    <w:p w14:paraId="4C74775D" w14:textId="77777777" w:rsidR="00A85775" w:rsidRPr="00A85775" w:rsidRDefault="00A85775" w:rsidP="00A85775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85775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tbl>
      <w:tblPr>
        <w:tblpPr w:leftFromText="180" w:rightFromText="180" w:vertAnchor="text" w:horzAnchor="margin" w:tblpY="83"/>
        <w:tblW w:w="4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A85775" w:rsidRPr="00A85775" w14:paraId="49B87F14" w14:textId="77777777" w:rsidTr="00A85775">
        <w:trPr>
          <w:tblCellSpacing w:w="0" w:type="dxa"/>
        </w:trPr>
        <w:tc>
          <w:tcPr>
            <w:tcW w:w="5000" w:type="pct"/>
            <w:vAlign w:val="center"/>
            <w:hideMark/>
          </w:tcPr>
          <w:p w14:paraId="741AF867" w14:textId="77777777" w:rsidR="00A85775" w:rsidRPr="00A85775" w:rsidRDefault="00A85775" w:rsidP="00A85775">
            <w:pPr>
              <w:jc w:val="both"/>
              <w:rPr>
                <w:rFonts w:ascii="Times New Roman" w:eastAsia="Times New Roman" w:hAnsi="Times New Roman"/>
              </w:rPr>
            </w:pPr>
            <w:r w:rsidRPr="00A85775">
              <w:rPr>
                <w:rFonts w:ascii="Times New Roman" w:eastAsia="Times New Roman" w:hAnsi="Times New Roman"/>
                <w:noProof/>
                <w:color w:val="0000FF"/>
              </w:rPr>
              <w:drawing>
                <wp:inline distT="0" distB="0" distL="0" distR="0" wp14:anchorId="45EFFF40" wp14:editId="2320240D">
                  <wp:extent cx="2857500" cy="2143125"/>
                  <wp:effectExtent l="0" t="0" r="0" b="9525"/>
                  <wp:docPr id="3" name="Picture 3" descr="Spokane Script Doctor event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kane Script Doctor event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3F976" w14:textId="77777777" w:rsidR="00A85775" w:rsidRPr="00A85775" w:rsidRDefault="00A85775" w:rsidP="00A85775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85775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855F311" w14:textId="77777777" w:rsidR="00A85775" w:rsidRPr="00A85775" w:rsidRDefault="00A85775" w:rsidP="00A85775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85775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45AACCA" w14:textId="77777777" w:rsidR="00A85775" w:rsidRPr="00A85775" w:rsidRDefault="00A85775" w:rsidP="00A85775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A85775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7492025" w14:textId="1B62E2BE" w:rsidR="00A85775" w:rsidRDefault="00A85775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BA14873" w14:textId="35652ACF" w:rsidR="00A85775" w:rsidRDefault="00A85775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5282889" w14:textId="77777777" w:rsidR="00A85775" w:rsidRDefault="00A85775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F7EE2A9" w14:textId="77777777" w:rsidR="0036524C" w:rsidRPr="0036524C" w:rsidRDefault="0036524C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36524C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11E3221E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1A09F8E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1A15EF71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68F8842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B6B2D62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9B8E789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59751EF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192EE52A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71A3D99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4B9D90C" w14:textId="77777777" w:rsidR="008B2C37" w:rsidRDefault="008B2C37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C7199EE" w14:textId="77777777" w:rsidR="0095329D" w:rsidRDefault="0095329D" w:rsidP="00BA5A19">
      <w:pPr>
        <w:jc w:val="center"/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</w:pPr>
    </w:p>
    <w:p w14:paraId="498D6F9C" w14:textId="77777777" w:rsidR="0095329D" w:rsidRDefault="0095329D" w:rsidP="00BA5A19">
      <w:pPr>
        <w:jc w:val="center"/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</w:pPr>
    </w:p>
    <w:p w14:paraId="54A263BA" w14:textId="77777777" w:rsidR="0095329D" w:rsidRDefault="0095329D" w:rsidP="00BA5A19">
      <w:pPr>
        <w:jc w:val="center"/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</w:pPr>
    </w:p>
    <w:p w14:paraId="375F048B" w14:textId="77777777" w:rsidR="0095329D" w:rsidRDefault="0095329D" w:rsidP="00BA5A19">
      <w:pPr>
        <w:jc w:val="center"/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</w:pPr>
    </w:p>
    <w:p w14:paraId="0F4B2ADA" w14:textId="77777777" w:rsidR="0095329D" w:rsidRDefault="0095329D" w:rsidP="00BA5A19">
      <w:pPr>
        <w:jc w:val="center"/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</w:pPr>
    </w:p>
    <w:p w14:paraId="0DB56B7C" w14:textId="77777777" w:rsidR="0095329D" w:rsidRDefault="0095329D" w:rsidP="00BA5A19">
      <w:pPr>
        <w:jc w:val="center"/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</w:pPr>
    </w:p>
    <w:p w14:paraId="254472D5" w14:textId="77777777" w:rsidR="0095329D" w:rsidRDefault="0095329D">
      <w:pPr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</w:pPr>
      <w:r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  <w:br w:type="page"/>
      </w:r>
    </w:p>
    <w:p w14:paraId="587D039C" w14:textId="03E93936" w:rsidR="00CD271B" w:rsidRPr="00BA5A19" w:rsidRDefault="00CD271B" w:rsidP="00BA5A19">
      <w:pPr>
        <w:jc w:val="center"/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</w:pPr>
      <w:bookmarkStart w:id="0" w:name="_GoBack"/>
      <w:bookmarkEnd w:id="0"/>
      <w:r w:rsidRPr="00BA5A19"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  <w:lastRenderedPageBreak/>
        <w:t>SAVE THE DATE</w:t>
      </w:r>
      <w:r w:rsidR="00BA5A19"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  <w:t>S</w:t>
      </w:r>
      <w:r w:rsidRPr="00BA5A19"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  <w:t>: April 27-28</w:t>
      </w:r>
    </w:p>
    <w:p w14:paraId="36ACF2FD" w14:textId="758754F4" w:rsidR="00CD271B" w:rsidRPr="00BA5A19" w:rsidRDefault="00CD271B" w:rsidP="00CD271B">
      <w:pPr>
        <w:jc w:val="center"/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</w:pPr>
      <w:r w:rsidRPr="00BA5A19">
        <w:rPr>
          <w:rFonts w:asciiTheme="majorHAnsi" w:eastAsia="Times New Roman" w:hAnsiTheme="majorHAnsi" w:cstheme="majorHAnsi"/>
          <w:b/>
          <w:color w:val="FF0000"/>
          <w:sz w:val="44"/>
          <w:szCs w:val="44"/>
        </w:rPr>
        <w:t>Watch the Weekly Notices for details.</w:t>
      </w:r>
    </w:p>
    <w:p w14:paraId="7DFDDCED" w14:textId="77777777" w:rsidR="00CD271B" w:rsidRPr="00BA5A19" w:rsidRDefault="00CD271B" w:rsidP="00CD271B">
      <w:pPr>
        <w:jc w:val="center"/>
        <w:rPr>
          <w:rFonts w:asciiTheme="majorHAnsi" w:eastAsia="Times New Roman" w:hAnsiTheme="majorHAnsi" w:cstheme="majorHAnsi"/>
          <w:color w:val="000000"/>
          <w:sz w:val="44"/>
          <w:szCs w:val="44"/>
        </w:rPr>
      </w:pPr>
    </w:p>
    <w:p w14:paraId="29D1D9F2" w14:textId="77777777" w:rsidR="00CD271B" w:rsidRDefault="00CD271B" w:rsidP="00CD271B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68C85941" w14:textId="0F116810" w:rsidR="0036524C" w:rsidRDefault="00CD271B" w:rsidP="00CD271B">
      <w:pPr>
        <w:jc w:val="center"/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inline distT="0" distB="0" distL="0" distR="0" wp14:anchorId="2AF4A426" wp14:editId="286B98A6">
            <wp:extent cx="3657600" cy="38313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3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F0962" w14:textId="77777777" w:rsidR="00CD271B" w:rsidRDefault="00CD271B">
      <w:pP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</w:pPr>
      <w:r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br w:type="page"/>
      </w:r>
    </w:p>
    <w:p w14:paraId="4DD7AB6C" w14:textId="0015B936" w:rsidR="00931F3F" w:rsidRPr="00931F3F" w:rsidRDefault="00931F3F" w:rsidP="00931F3F">
      <w:pPr>
        <w:rPr>
          <w:rFonts w:ascii="Arial" w:eastAsia="Times New Roman" w:hAnsi="Arial" w:cs="Arial"/>
          <w:b/>
          <w:u w:val="single"/>
        </w:rPr>
      </w:pPr>
      <w:r w:rsidRPr="00931F3F">
        <w:rPr>
          <w:rFonts w:asciiTheme="majorHAnsi" w:eastAsia="Times New Roman" w:hAnsiTheme="majorHAnsi" w:cstheme="majorHAnsi"/>
          <w:b/>
          <w:color w:val="000000"/>
          <w:sz w:val="22"/>
          <w:szCs w:val="22"/>
          <w:u w:val="single"/>
        </w:rPr>
        <w:lastRenderedPageBreak/>
        <w:t>THAT’S WHO WE R</w:t>
      </w:r>
      <w:r w:rsidRPr="00931F3F">
        <w:rPr>
          <w:rFonts w:ascii="Arial" w:eastAsia="Times New Roman" w:hAnsi="Arial" w:cs="Arial"/>
          <w:b/>
          <w:u w:val="single"/>
        </w:rPr>
        <w:t> </w:t>
      </w:r>
    </w:p>
    <w:p w14:paraId="70BB21E9" w14:textId="77777777" w:rsidR="00931F3F" w:rsidRDefault="00931F3F" w:rsidP="00931F3F">
      <w:pPr>
        <w:rPr>
          <w:rFonts w:ascii="Arial" w:eastAsia="Times New Roman" w:hAnsi="Arial" w:cs="Arial"/>
          <w:color w:val="000000"/>
        </w:rPr>
      </w:pPr>
      <w:r w:rsidRPr="00931F3F">
        <w:rPr>
          <w:rFonts w:ascii="Arial" w:eastAsia="Times New Roman" w:hAnsi="Arial" w:cs="Arial"/>
          <w:color w:val="000000"/>
        </w:rPr>
        <w:t xml:space="preserve">  </w:t>
      </w:r>
    </w:p>
    <w:p w14:paraId="7548C7C3" w14:textId="17855283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4144" behindDoc="1" locked="0" layoutInCell="1" allowOverlap="1" wp14:anchorId="39D30B4F" wp14:editId="1F0ACA80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219456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5" y="21420"/>
                <wp:lineTo x="21375" y="0"/>
                <wp:lineTo x="0" y="0"/>
              </wp:wrapPolygon>
            </wp:wrapTight>
            <wp:docPr id="4" name="Picture 2" descr="https://mlsvc01-prod.s3.amazonaws.com/4fd76739001/8ae92857-6c3f-41e8-ae5c-cc962d9e0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lsvc01-prod.s3.amazonaws.com/4fd76739001/8ae92857-6c3f-41e8-ae5c-cc962d9e057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br/>
        <w:t xml:space="preserve">While many people know that a Realtor® helps buy and sell homes, what they </w:t>
      </w:r>
      <w:r w:rsidRPr="00931F3F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</w:rPr>
        <w:t xml:space="preserve">may not </w:t>
      </w: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know is that only a Realtor® is a member of the National Association of Realtors® and subscribes to its Code of Ethics.  </w:t>
      </w:r>
    </w:p>
    <w:p w14:paraId="042487CB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87A2548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It's the Realtor® Code of Ethics that inspired the association's powerful new "That's Who We R®" campaign, which launched this week.  </w:t>
      </w:r>
    </w:p>
    <w:p w14:paraId="50F4E6EA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5E4B7BD8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The campaign aims to reinforce the value of Realtors® as advocates for property owners, engaged community members and trusted advisors with in-depth knowledge of the industry.</w:t>
      </w:r>
    </w:p>
    <w:p w14:paraId="10DAE956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9362FE1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6ED7A7F2" w14:textId="77777777" w:rsidR="00931F3F" w:rsidRPr="00931F3F" w:rsidRDefault="007678FB" w:rsidP="00931F3F">
      <w:pPr>
        <w:rPr>
          <w:rFonts w:asciiTheme="majorHAnsi" w:eastAsia="Times New Roman" w:hAnsiTheme="majorHAnsi" w:cstheme="majorHAnsi"/>
          <w:color w:val="0000FF"/>
          <w:sz w:val="22"/>
          <w:szCs w:val="22"/>
        </w:rPr>
      </w:pPr>
      <w:hyperlink r:id="rId14" w:tgtFrame="_blank" w:history="1">
        <w:r w:rsidR="00931F3F" w:rsidRPr="00931F3F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Read the NAR news release online here.</w:t>
        </w:r>
      </w:hyperlink>
      <w:r w:rsidR="00931F3F" w:rsidRPr="00931F3F">
        <w:rPr>
          <w:rFonts w:asciiTheme="majorHAnsi" w:eastAsia="Times New Roman" w:hAnsiTheme="majorHAnsi" w:cstheme="majorHAnsi"/>
          <w:color w:val="0000FF"/>
          <w:sz w:val="22"/>
          <w:szCs w:val="22"/>
        </w:rPr>
        <w:t> </w:t>
      </w:r>
    </w:p>
    <w:p w14:paraId="2272A63C" w14:textId="2D9200C1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  </w:t>
      </w:r>
    </w:p>
    <w:p w14:paraId="23600B7D" w14:textId="77777777" w:rsidR="00931F3F" w:rsidRPr="00931F3F" w:rsidRDefault="007678FB" w:rsidP="00931F3F">
      <w:pPr>
        <w:rPr>
          <w:rFonts w:asciiTheme="majorHAnsi" w:eastAsia="Times New Roman" w:hAnsiTheme="majorHAnsi" w:cstheme="majorHAnsi"/>
          <w:color w:val="0000FF"/>
          <w:sz w:val="22"/>
          <w:szCs w:val="22"/>
        </w:rPr>
      </w:pPr>
      <w:hyperlink r:id="rId15" w:tgtFrame="_blank" w:history="1">
        <w:r w:rsidR="00931F3F" w:rsidRPr="00931F3F">
          <w:rPr>
            <w:rFonts w:asciiTheme="majorHAnsi" w:eastAsia="Times New Roman" w:hAnsiTheme="majorHAnsi" w:cstheme="majorHAnsi"/>
            <w:b/>
            <w:bCs/>
            <w:color w:val="0000FF"/>
            <w:sz w:val="22"/>
            <w:szCs w:val="22"/>
            <w:u w:val="single"/>
          </w:rPr>
          <w:t>Visit the campaign information page online here.</w:t>
        </w:r>
      </w:hyperlink>
      <w:r w:rsidR="00931F3F" w:rsidRPr="00931F3F">
        <w:rPr>
          <w:rFonts w:asciiTheme="majorHAnsi" w:eastAsia="Times New Roman" w:hAnsiTheme="majorHAnsi" w:cstheme="majorHAnsi"/>
          <w:color w:val="0000FF"/>
          <w:sz w:val="22"/>
          <w:szCs w:val="22"/>
        </w:rPr>
        <w:t> </w:t>
      </w:r>
    </w:p>
    <w:p w14:paraId="0BB4DA0A" w14:textId="77777777" w:rsid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05BA1504" w14:textId="3AE559DA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4EC4F905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See the one-minute "Inside the R" video online here: </w:t>
      </w:r>
    </w:p>
    <w:p w14:paraId="759201FD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tbl>
      <w:tblPr>
        <w:tblpPr w:leftFromText="180" w:rightFromText="180" w:vertAnchor="text" w:horzAnchor="margin" w:tblpY="91"/>
        <w:tblW w:w="45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931F3F" w:rsidRPr="00931F3F" w14:paraId="5E3C3E5F" w14:textId="77777777" w:rsidTr="00931F3F">
        <w:trPr>
          <w:tblCellSpacing w:w="0" w:type="dxa"/>
        </w:trPr>
        <w:tc>
          <w:tcPr>
            <w:tcW w:w="5000" w:type="pct"/>
            <w:vAlign w:val="center"/>
            <w:hideMark/>
          </w:tcPr>
          <w:p w14:paraId="6D046FA7" w14:textId="77777777" w:rsidR="00931F3F" w:rsidRPr="00931F3F" w:rsidRDefault="00931F3F" w:rsidP="00931F3F">
            <w:pPr>
              <w:jc w:val="center"/>
              <w:rPr>
                <w:rFonts w:ascii="Times New Roman" w:eastAsia="Times New Roman" w:hAnsi="Times New Roman"/>
              </w:rPr>
            </w:pPr>
            <w:r w:rsidRPr="00931F3F">
              <w:rPr>
                <w:rFonts w:ascii="Times New Roman" w:eastAsia="Times New Roman" w:hAnsi="Times New Roman"/>
                <w:noProof/>
                <w:color w:val="0000FF"/>
              </w:rPr>
              <w:drawing>
                <wp:inline distT="0" distB="0" distL="0" distR="0" wp14:anchorId="1FF73A8B" wp14:editId="6A8DA655">
                  <wp:extent cx="2857500" cy="2143125"/>
                  <wp:effectExtent l="0" t="0" r="0" b="9525"/>
                  <wp:docPr id="5" name="Picture 5" descr="Inside The R :60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side The R :60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3F" w:rsidRPr="00931F3F" w14:paraId="32FFF217" w14:textId="77777777" w:rsidTr="00931F3F">
        <w:trPr>
          <w:tblCellSpacing w:w="0" w:type="dxa"/>
        </w:trPr>
        <w:tc>
          <w:tcPr>
            <w:tcW w:w="0" w:type="auto"/>
            <w:vAlign w:val="center"/>
            <w:hideMark/>
          </w:tcPr>
          <w:p w14:paraId="4831A125" w14:textId="77777777" w:rsidR="00931F3F" w:rsidRPr="00931F3F" w:rsidRDefault="00931F3F" w:rsidP="00931F3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1F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Inside </w:t>
            </w:r>
            <w:proofErr w:type="gramStart"/>
            <w:r w:rsidRPr="00931F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The</w:t>
            </w:r>
            <w:proofErr w:type="gramEnd"/>
            <w:r w:rsidRPr="00931F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R :60</w:t>
            </w:r>
          </w:p>
        </w:tc>
      </w:tr>
    </w:tbl>
    <w:p w14:paraId="7D634A8E" w14:textId="77777777" w:rsidR="00931F3F" w:rsidRPr="00931F3F" w:rsidRDefault="00931F3F" w:rsidP="00931F3F">
      <w:pPr>
        <w:rPr>
          <w:rFonts w:ascii="Arial" w:eastAsia="Times New Roman" w:hAnsi="Arial" w:cs="Arial"/>
          <w:color w:val="000000"/>
        </w:rPr>
      </w:pPr>
    </w:p>
    <w:p w14:paraId="1981441F" w14:textId="77777777" w:rsidR="00931F3F" w:rsidRPr="00931F3F" w:rsidRDefault="00931F3F" w:rsidP="00931F3F">
      <w:pPr>
        <w:rPr>
          <w:rFonts w:ascii="Arial" w:eastAsia="Times New Roman" w:hAnsi="Arial" w:cs="Arial"/>
          <w:color w:val="000000"/>
        </w:rPr>
      </w:pPr>
    </w:p>
    <w:p w14:paraId="0F1F2B76" w14:textId="77777777" w:rsidR="00931F3F" w:rsidRPr="00931F3F" w:rsidRDefault="00931F3F" w:rsidP="00931F3F">
      <w:pPr>
        <w:rPr>
          <w:rFonts w:ascii="Arial" w:eastAsia="Times New Roman" w:hAnsi="Arial" w:cs="Arial"/>
          <w:color w:val="000000"/>
        </w:rPr>
      </w:pPr>
      <w:r w:rsidRPr="00931F3F">
        <w:rPr>
          <w:rFonts w:ascii="Arial" w:eastAsia="Times New Roman" w:hAnsi="Arial" w:cs="Arial"/>
          <w:color w:val="000000"/>
        </w:rPr>
        <w:t> </w:t>
      </w:r>
    </w:p>
    <w:p w14:paraId="4B2A0478" w14:textId="25FA514D" w:rsidR="00A85775" w:rsidRDefault="00A85775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0F0DCB6C" w14:textId="1F41968C" w:rsidR="00A85775" w:rsidRDefault="00A85775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3239480F" w14:textId="77777777" w:rsidR="00A85775" w:rsidRPr="0036524C" w:rsidRDefault="00A85775" w:rsidP="0036524C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6914FFC8" w14:textId="77777777" w:rsidR="00B236A7" w:rsidRDefault="00B236A7" w:rsidP="007F20EC">
      <w:pPr>
        <w:rPr>
          <w:rFonts w:asciiTheme="majorHAnsi" w:eastAsia="Times New Roman" w:hAnsiTheme="majorHAnsi" w:cstheme="majorHAnsi"/>
          <w:b/>
          <w:sz w:val="22"/>
          <w:szCs w:val="22"/>
          <w:u w:val="single"/>
        </w:rPr>
      </w:pPr>
    </w:p>
    <w:p w14:paraId="65A58E72" w14:textId="77777777" w:rsidR="007844B7" w:rsidRDefault="007844B7" w:rsidP="007F20EC">
      <w:pPr>
        <w:rPr>
          <w:rFonts w:asciiTheme="majorHAnsi" w:eastAsia="Times New Roman" w:hAnsiTheme="majorHAnsi" w:cstheme="majorHAnsi"/>
          <w:b/>
          <w:sz w:val="22"/>
          <w:szCs w:val="22"/>
          <w:u w:val="single"/>
        </w:rPr>
      </w:pPr>
    </w:p>
    <w:p w14:paraId="1B568FBF" w14:textId="77777777" w:rsidR="008B2C37" w:rsidRDefault="008B2C37" w:rsidP="007F20EC">
      <w:pPr>
        <w:rPr>
          <w:rFonts w:asciiTheme="majorHAnsi" w:eastAsia="Times New Roman" w:hAnsiTheme="majorHAnsi" w:cstheme="majorHAnsi"/>
          <w:b/>
          <w:sz w:val="22"/>
          <w:szCs w:val="22"/>
          <w:u w:val="single"/>
        </w:rPr>
      </w:pPr>
    </w:p>
    <w:p w14:paraId="62D54E2D" w14:textId="77777777" w:rsidR="008B2C37" w:rsidRDefault="008B2C37" w:rsidP="007F20EC">
      <w:pPr>
        <w:rPr>
          <w:rFonts w:asciiTheme="majorHAnsi" w:eastAsia="Times New Roman" w:hAnsiTheme="majorHAnsi" w:cstheme="majorHAnsi"/>
          <w:b/>
          <w:sz w:val="22"/>
          <w:szCs w:val="22"/>
          <w:u w:val="single"/>
        </w:rPr>
      </w:pPr>
    </w:p>
    <w:p w14:paraId="2C25129A" w14:textId="77777777" w:rsidR="00AA2D39" w:rsidRPr="002A66C5" w:rsidRDefault="00AA2D39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25477A42" w14:textId="77777777" w:rsidR="00AA2D39" w:rsidRPr="00AA2D39" w:rsidRDefault="00AA2D39" w:rsidP="00AA2D39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422A076C" w14:textId="77777777" w:rsidR="00446E6D" w:rsidRPr="00446E6D" w:rsidRDefault="00446E6D" w:rsidP="004A3AA7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</w:p>
    <w:p w14:paraId="5AD88656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702D01DD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5F7E3B1F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3BBA388E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2F700259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1D139687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0EC62DC4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34EAB881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5822D7D7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035C6CDD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035ADE71" w14:textId="77777777" w:rsidR="00BA5A19" w:rsidRDefault="00BA5A19">
      <w:pPr>
        <w:rPr>
          <w:rFonts w:asciiTheme="majorHAnsi" w:hAnsiTheme="majorHAnsi"/>
          <w:b/>
          <w:color w:val="000000"/>
          <w:sz w:val="22"/>
          <w:u w:val="single"/>
        </w:rPr>
      </w:pPr>
      <w:r>
        <w:rPr>
          <w:rFonts w:asciiTheme="majorHAnsi" w:hAnsiTheme="majorHAnsi"/>
          <w:b/>
          <w:color w:val="000000"/>
          <w:sz w:val="22"/>
          <w:u w:val="single"/>
        </w:rPr>
        <w:br w:type="page"/>
      </w:r>
    </w:p>
    <w:p w14:paraId="455BE912" w14:textId="2203B59C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  <w:r>
        <w:rPr>
          <w:rFonts w:asciiTheme="majorHAnsi" w:hAnsiTheme="majorHAnsi"/>
          <w:b/>
          <w:color w:val="000000"/>
          <w:sz w:val="22"/>
          <w:u w:val="single"/>
        </w:rPr>
        <w:lastRenderedPageBreak/>
        <w:t>PATHWAY TO PROFESSIONAL CONDUCT</w:t>
      </w:r>
    </w:p>
    <w:p w14:paraId="06BBCA60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2228E656" w14:textId="3B55183D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noProof/>
          <w:color w:val="000000"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24A7E8A4" wp14:editId="1F3EEF86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286000" cy="721995"/>
            <wp:effectExtent l="0" t="0" r="0" b="0"/>
            <wp:wrapTight wrapText="bothSides">
              <wp:wrapPolygon edited="0">
                <wp:start x="0" y="0"/>
                <wp:lineTo x="0" y="21087"/>
                <wp:lineTo x="21420" y="21087"/>
                <wp:lineTo x="21420" y="0"/>
                <wp:lineTo x="0" y="0"/>
              </wp:wrapPolygon>
            </wp:wrapTight>
            <wp:docPr id="8" name="Picture 6" descr="https://mlsvc01-prod.s3.amazonaws.com/4fd76739001/723db51f-6105-46ff-be49-1fa828404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lsvc01-prod.s3.amazonaws.com/4fd76739001/723db51f-6105-46ff-be49-1fa8284048d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</w:t>
      </w:r>
    </w:p>
    <w:p w14:paraId="16193A60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NAR created this brief, 10-minute video entitled "</w:t>
      </w:r>
      <w:r w:rsidRPr="00931F3F">
        <w:rPr>
          <w:rFonts w:asciiTheme="majorHAnsi" w:eastAsia="Times New Roman" w:hAnsiTheme="majorHAnsi" w:cstheme="majorHAnsi"/>
          <w:b/>
          <w:bCs/>
          <w:i/>
          <w:iCs/>
          <w:color w:val="000000"/>
          <w:sz w:val="22"/>
          <w:szCs w:val="22"/>
        </w:rPr>
        <w:t>A Pathway to Professional Conduct: Respect Starts Here</w:t>
      </w: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" to ensure that all members are versed on how to conduct themselves professionally in all parts of the business.</w:t>
      </w:r>
    </w:p>
    <w:p w14:paraId="60E13324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 </w:t>
      </w:r>
    </w:p>
    <w:p w14:paraId="3A73C3BF" w14:textId="77777777" w:rsidR="00931F3F" w:rsidRPr="00931F3F" w:rsidRDefault="00931F3F" w:rsidP="00931F3F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931F3F">
        <w:rPr>
          <w:rFonts w:asciiTheme="majorHAnsi" w:eastAsia="Times New Roman" w:hAnsiTheme="majorHAnsi" w:cstheme="majorHAnsi"/>
          <w:color w:val="000000"/>
          <w:sz w:val="22"/>
          <w:szCs w:val="22"/>
        </w:rPr>
        <w:t>Watch the new 10-minute video online here:</w:t>
      </w:r>
    </w:p>
    <w:p w14:paraId="06293DCC" w14:textId="77777777" w:rsidR="00931F3F" w:rsidRPr="00931F3F" w:rsidRDefault="00931F3F" w:rsidP="00931F3F">
      <w:pPr>
        <w:rPr>
          <w:rFonts w:ascii="Arial" w:eastAsia="Times New Roman" w:hAnsi="Arial" w:cs="Arial"/>
          <w:color w:val="000000"/>
        </w:rPr>
      </w:pPr>
      <w:r w:rsidRPr="00931F3F">
        <w:rPr>
          <w:rFonts w:ascii="Arial" w:eastAsia="Times New Roman" w:hAnsi="Arial" w:cs="Arial"/>
          <w:color w:val="000000"/>
        </w:rPr>
        <w:t>   </w:t>
      </w:r>
    </w:p>
    <w:p w14:paraId="7734728E" w14:textId="77777777" w:rsidR="00931F3F" w:rsidRPr="00931F3F" w:rsidRDefault="00931F3F" w:rsidP="00931F3F">
      <w:pPr>
        <w:rPr>
          <w:rFonts w:ascii="Arial" w:eastAsia="Times New Roman" w:hAnsi="Arial" w:cs="Arial"/>
          <w:color w:val="000000"/>
        </w:rPr>
      </w:pPr>
      <w:r w:rsidRPr="00931F3F">
        <w:rPr>
          <w:rFonts w:ascii="Arial" w:eastAsia="Times New Roman" w:hAnsi="Arial" w:cs="Arial"/>
          <w:color w:val="000000"/>
        </w:rPr>
        <w:t> </w:t>
      </w:r>
    </w:p>
    <w:tbl>
      <w:tblPr>
        <w:tblW w:w="45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</w:tblGrid>
      <w:tr w:rsidR="00931F3F" w:rsidRPr="00931F3F" w14:paraId="68220AED" w14:textId="77777777" w:rsidTr="00931F3F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14:paraId="321B9B50" w14:textId="77777777" w:rsidR="00931F3F" w:rsidRPr="00931F3F" w:rsidRDefault="00931F3F" w:rsidP="00931F3F">
            <w:pPr>
              <w:jc w:val="center"/>
              <w:rPr>
                <w:rFonts w:ascii="Times New Roman" w:eastAsia="Times New Roman" w:hAnsi="Times New Roman"/>
              </w:rPr>
            </w:pPr>
            <w:r w:rsidRPr="00931F3F">
              <w:rPr>
                <w:rFonts w:ascii="Times New Roman" w:eastAsia="Times New Roman" w:hAnsi="Times New Roman"/>
                <w:noProof/>
                <w:color w:val="0000FF"/>
              </w:rPr>
              <w:drawing>
                <wp:inline distT="0" distB="0" distL="0" distR="0" wp14:anchorId="6149036E" wp14:editId="49158467">
                  <wp:extent cx="2857500" cy="2143125"/>
                  <wp:effectExtent l="0" t="0" r="0" b="9525"/>
                  <wp:docPr id="7" name="Picture 7" descr="A Pathway to Professional Conduct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Pathway to Professional Conduct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F3F" w:rsidRPr="00931F3F" w14:paraId="05F3F19C" w14:textId="77777777" w:rsidTr="00931F3F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7D0A0F25" w14:textId="77777777" w:rsidR="00931F3F" w:rsidRPr="00931F3F" w:rsidRDefault="00931F3F" w:rsidP="00931F3F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31F3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A Pathway to Professional Conduct</w:t>
            </w:r>
          </w:p>
        </w:tc>
      </w:tr>
    </w:tbl>
    <w:p w14:paraId="72CFE081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64D23241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760EAA03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47B95F83" w14:textId="77777777" w:rsidR="00931F3F" w:rsidRDefault="00931F3F" w:rsidP="000B175B">
      <w:pPr>
        <w:rPr>
          <w:rFonts w:asciiTheme="majorHAnsi" w:hAnsiTheme="majorHAnsi"/>
          <w:b/>
          <w:color w:val="000000"/>
          <w:sz w:val="22"/>
          <w:u w:val="single"/>
        </w:rPr>
      </w:pPr>
    </w:p>
    <w:p w14:paraId="1A64A1EB" w14:textId="77777777" w:rsidR="00931F3F" w:rsidRDefault="00931F3F">
      <w:pPr>
        <w:rPr>
          <w:rFonts w:asciiTheme="majorHAnsi" w:hAnsiTheme="majorHAnsi"/>
          <w:b/>
          <w:color w:val="000000"/>
          <w:sz w:val="22"/>
          <w:u w:val="single"/>
        </w:rPr>
      </w:pPr>
      <w:r>
        <w:rPr>
          <w:rFonts w:asciiTheme="majorHAnsi" w:hAnsiTheme="majorHAnsi"/>
          <w:b/>
          <w:color w:val="000000"/>
          <w:sz w:val="22"/>
          <w:u w:val="single"/>
        </w:rPr>
        <w:br w:type="page"/>
      </w:r>
    </w:p>
    <w:p w14:paraId="616BA515" w14:textId="50145471" w:rsidR="005A2FA6" w:rsidRPr="005A2FA6" w:rsidRDefault="005A2FA6" w:rsidP="000B175B">
      <w:pPr>
        <w:rPr>
          <w:rFonts w:asciiTheme="majorHAnsi" w:hAnsiTheme="majorHAnsi"/>
          <w:b/>
          <w:color w:val="000000"/>
          <w:sz w:val="22"/>
          <w:u w:val="single"/>
        </w:rPr>
      </w:pPr>
      <w:r w:rsidRPr="005A2FA6">
        <w:rPr>
          <w:rFonts w:asciiTheme="majorHAnsi" w:hAnsiTheme="majorHAnsi"/>
          <w:b/>
          <w:color w:val="000000"/>
          <w:sz w:val="22"/>
          <w:u w:val="single"/>
        </w:rPr>
        <w:lastRenderedPageBreak/>
        <w:t>NAR: COMMITMENT TO EXCELLENCE</w:t>
      </w:r>
    </w:p>
    <w:p w14:paraId="79A8F137" w14:textId="77777777" w:rsidR="005A2FA6" w:rsidRPr="005A2FA6" w:rsidRDefault="005A2FA6" w:rsidP="005A2FA6">
      <w:pPr>
        <w:spacing w:line="276" w:lineRule="auto"/>
        <w:rPr>
          <w:rFonts w:asciiTheme="majorHAnsi" w:hAnsiTheme="majorHAnsi"/>
          <w:color w:val="000000"/>
          <w:sz w:val="22"/>
        </w:rPr>
      </w:pPr>
    </w:p>
    <w:p w14:paraId="613ABBF8" w14:textId="77777777" w:rsidR="005A2FA6" w:rsidRPr="005A2FA6" w:rsidRDefault="005A2FA6" w:rsidP="005A2FA6">
      <w:pPr>
        <w:spacing w:line="276" w:lineRule="auto"/>
        <w:rPr>
          <w:rFonts w:asciiTheme="majorHAnsi" w:hAnsiTheme="majorHAnsi"/>
          <w:color w:val="000000"/>
          <w:sz w:val="22"/>
        </w:rPr>
      </w:pPr>
      <w:r w:rsidRPr="005A2FA6">
        <w:rPr>
          <w:rFonts w:asciiTheme="majorHAnsi" w:hAnsiTheme="majorHAnsi"/>
          <w:noProof/>
          <w:sz w:val="22"/>
        </w:rPr>
        <w:drawing>
          <wp:anchor distT="0" distB="0" distL="114300" distR="114300" simplePos="0" relativeHeight="251676160" behindDoc="0" locked="0" layoutInCell="1" allowOverlap="1" wp14:anchorId="43D39D66" wp14:editId="284A1F4F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2288922" cy="1068148"/>
            <wp:effectExtent l="25400" t="0" r="0" b="0"/>
            <wp:wrapSquare wrapText="bothSides"/>
            <wp:docPr id="35" name="Picture 35" descr="https://mlsvc01-prod.s3.amazonaws.com/4fd76739001/377e17aa-651b-43d2-969f-fada8b31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lsvc01-prod.s3.amazonaws.com/4fd76739001/377e17aa-651b-43d2-969f-fada8b3182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22" cy="106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2FA6">
        <w:rPr>
          <w:rFonts w:asciiTheme="majorHAnsi" w:hAnsiTheme="majorHAnsi"/>
          <w:color w:val="000000"/>
          <w:sz w:val="22"/>
        </w:rPr>
        <w:t xml:space="preserve">The National Association of REALTORS® just launched </w:t>
      </w:r>
      <w:r w:rsidRPr="005A2FA6">
        <w:rPr>
          <w:rStyle w:val="Strong"/>
          <w:rFonts w:asciiTheme="majorHAnsi" w:hAnsiTheme="majorHAnsi"/>
          <w:color w:val="000000"/>
          <w:sz w:val="22"/>
        </w:rPr>
        <w:t>C2EX: Commitment to Excellence</w:t>
      </w:r>
      <w:r w:rsidRPr="005A2FA6">
        <w:rPr>
          <w:rFonts w:asciiTheme="majorHAnsi" w:hAnsiTheme="majorHAnsi"/>
          <w:color w:val="000000"/>
          <w:sz w:val="22"/>
        </w:rPr>
        <w:t xml:space="preserve"> - a cutting-edge program that empowers REALTORS® to evaluate, enhance, and showcase the highest levels of professionalism.  </w:t>
      </w:r>
    </w:p>
    <w:p w14:paraId="254A1600" w14:textId="77777777" w:rsidR="005A2FA6" w:rsidRPr="005A2FA6" w:rsidRDefault="005A2FA6" w:rsidP="005A2FA6">
      <w:pPr>
        <w:spacing w:line="276" w:lineRule="auto"/>
        <w:rPr>
          <w:rFonts w:asciiTheme="majorHAnsi" w:hAnsiTheme="majorHAnsi"/>
          <w:color w:val="000000"/>
          <w:sz w:val="22"/>
        </w:rPr>
      </w:pPr>
      <w:r w:rsidRPr="005A2FA6">
        <w:rPr>
          <w:rFonts w:asciiTheme="majorHAnsi" w:hAnsiTheme="majorHAnsi"/>
          <w:color w:val="000000"/>
          <w:sz w:val="22"/>
        </w:rPr>
        <w:t> </w:t>
      </w:r>
    </w:p>
    <w:p w14:paraId="263ACFF9" w14:textId="77777777" w:rsidR="005A2FA6" w:rsidRPr="005A2FA6" w:rsidRDefault="005A2FA6" w:rsidP="005A2FA6">
      <w:pPr>
        <w:spacing w:line="276" w:lineRule="auto"/>
        <w:rPr>
          <w:rFonts w:asciiTheme="majorHAnsi" w:hAnsiTheme="majorHAnsi"/>
          <w:color w:val="000000"/>
          <w:sz w:val="22"/>
        </w:rPr>
      </w:pPr>
      <w:r w:rsidRPr="005A2FA6">
        <w:rPr>
          <w:rFonts w:asciiTheme="majorHAnsi" w:hAnsiTheme="majorHAnsi"/>
          <w:color w:val="000000"/>
          <w:sz w:val="22"/>
        </w:rPr>
        <w:t>Members start by taking the self-assessment that measures their proficiency in each of the elements of professionalism, known as the C2EX Competencies.  </w:t>
      </w:r>
    </w:p>
    <w:p w14:paraId="3949525B" w14:textId="77777777" w:rsidR="005A2FA6" w:rsidRPr="005A2FA6" w:rsidRDefault="005A2FA6" w:rsidP="005A2FA6">
      <w:pPr>
        <w:spacing w:line="276" w:lineRule="auto"/>
        <w:rPr>
          <w:rFonts w:asciiTheme="majorHAnsi" w:hAnsiTheme="majorHAnsi"/>
          <w:color w:val="000000"/>
          <w:sz w:val="22"/>
        </w:rPr>
      </w:pPr>
      <w:r w:rsidRPr="005A2FA6">
        <w:rPr>
          <w:rFonts w:asciiTheme="majorHAnsi" w:hAnsiTheme="majorHAnsi"/>
          <w:color w:val="000000"/>
          <w:sz w:val="22"/>
        </w:rPr>
        <w:t> </w:t>
      </w:r>
    </w:p>
    <w:p w14:paraId="4CE9512A" w14:textId="77777777" w:rsidR="005A2FA6" w:rsidRPr="005A2FA6" w:rsidRDefault="005A2FA6" w:rsidP="005A2FA6">
      <w:pPr>
        <w:spacing w:line="276" w:lineRule="auto"/>
        <w:rPr>
          <w:rFonts w:asciiTheme="majorHAnsi" w:hAnsiTheme="majorHAnsi"/>
          <w:color w:val="000000"/>
          <w:sz w:val="22"/>
        </w:rPr>
      </w:pPr>
      <w:r w:rsidRPr="005A2FA6">
        <w:rPr>
          <w:rFonts w:asciiTheme="majorHAnsi" w:hAnsiTheme="majorHAnsi"/>
          <w:color w:val="000000"/>
          <w:sz w:val="22"/>
        </w:rPr>
        <w:t>Based on their results, the platform will generate customized learning paths, recommend experiences, and provide tools and resources to increase their knowledge and enhance their skill sets.</w:t>
      </w:r>
    </w:p>
    <w:p w14:paraId="2DDB8583" w14:textId="77777777" w:rsidR="005A2FA6" w:rsidRPr="005A2FA6" w:rsidRDefault="00B32130" w:rsidP="005A2FA6">
      <w:pPr>
        <w:spacing w:line="276" w:lineRule="auto"/>
        <w:rPr>
          <w:rFonts w:asciiTheme="majorHAnsi" w:hAnsiTheme="majorHAnsi"/>
          <w:color w:val="000000"/>
          <w:sz w:val="22"/>
        </w:rPr>
      </w:pPr>
      <w:r>
        <w:rPr>
          <w:rFonts w:asciiTheme="majorHAnsi" w:hAnsiTheme="majorHAnsi"/>
          <w:noProof/>
          <w:color w:val="000000"/>
          <w:sz w:val="22"/>
        </w:rPr>
        <w:drawing>
          <wp:anchor distT="0" distB="0" distL="114300" distR="114300" simplePos="0" relativeHeight="251677184" behindDoc="0" locked="0" layoutInCell="1" allowOverlap="1" wp14:anchorId="3E9FD797" wp14:editId="151E970C">
            <wp:simplePos x="0" y="0"/>
            <wp:positionH relativeFrom="column">
              <wp:posOffset>-6985</wp:posOffset>
            </wp:positionH>
            <wp:positionV relativeFrom="paragraph">
              <wp:posOffset>128270</wp:posOffset>
            </wp:positionV>
            <wp:extent cx="2288540" cy="1885315"/>
            <wp:effectExtent l="25400" t="0" r="0" b="0"/>
            <wp:wrapSquare wrapText="bothSides"/>
            <wp:docPr id="36" name="Picture 36" descr="::Desktop:Screen Shot 2018-11-12 at 4.27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:Desktop:Screen Shot 2018-11-12 at 4.27.34 P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FA6" w:rsidRPr="005A2FA6">
        <w:rPr>
          <w:rFonts w:asciiTheme="majorHAnsi" w:hAnsiTheme="majorHAnsi"/>
          <w:color w:val="000000"/>
          <w:sz w:val="22"/>
        </w:rPr>
        <w:t> </w:t>
      </w:r>
    </w:p>
    <w:p w14:paraId="599DB07B" w14:textId="77777777" w:rsidR="005A2FA6" w:rsidRPr="005A2FA6" w:rsidRDefault="005A2FA6" w:rsidP="005A2FA6">
      <w:pPr>
        <w:spacing w:line="276" w:lineRule="auto"/>
        <w:rPr>
          <w:rFonts w:asciiTheme="majorHAnsi" w:hAnsiTheme="majorHAnsi"/>
          <w:b/>
          <w:color w:val="000000"/>
          <w:sz w:val="22"/>
        </w:rPr>
      </w:pPr>
      <w:r w:rsidRPr="005A2FA6">
        <w:rPr>
          <w:rFonts w:asciiTheme="majorHAnsi" w:hAnsiTheme="majorHAnsi"/>
          <w:color w:val="000000"/>
          <w:sz w:val="22"/>
        </w:rPr>
        <w:t>Find out more in this two-minute video: </w:t>
      </w:r>
      <w:r>
        <w:rPr>
          <w:rFonts w:asciiTheme="majorHAnsi" w:hAnsiTheme="majorHAnsi"/>
          <w:color w:val="000000"/>
          <w:sz w:val="22"/>
        </w:rPr>
        <w:t xml:space="preserve"> </w:t>
      </w:r>
    </w:p>
    <w:p w14:paraId="118839E0" w14:textId="77777777" w:rsidR="003113BA" w:rsidRPr="003113BA" w:rsidRDefault="007678FB" w:rsidP="005A2FA6">
      <w:pPr>
        <w:rPr>
          <w:rFonts w:asciiTheme="majorHAnsi" w:hAnsiTheme="majorHAnsi"/>
          <w:b/>
          <w:color w:val="C00000"/>
          <w:sz w:val="22"/>
          <w:szCs w:val="36"/>
        </w:rPr>
      </w:pPr>
      <w:hyperlink r:id="rId23" w:history="1">
        <w:r w:rsidR="003113BA" w:rsidRPr="003113BA">
          <w:rPr>
            <w:rStyle w:val="Hyperlink"/>
            <w:rFonts w:asciiTheme="majorHAnsi" w:hAnsiTheme="majorHAnsi"/>
            <w:b/>
            <w:sz w:val="22"/>
            <w:szCs w:val="36"/>
          </w:rPr>
          <w:t>https://youtu.be/hYYv_8IXm6Y</w:t>
        </w:r>
      </w:hyperlink>
    </w:p>
    <w:p w14:paraId="3220FC06" w14:textId="77777777" w:rsidR="005A2FA6" w:rsidRPr="005A2FA6" w:rsidRDefault="005A2FA6" w:rsidP="005A2FA6">
      <w:pPr>
        <w:rPr>
          <w:rFonts w:asciiTheme="majorHAnsi" w:hAnsiTheme="majorHAnsi"/>
          <w:color w:val="000000"/>
          <w:sz w:val="22"/>
          <w:szCs w:val="20"/>
        </w:rPr>
      </w:pPr>
    </w:p>
    <w:p w14:paraId="36714E1E" w14:textId="77777777" w:rsidR="003113BA" w:rsidRDefault="005A2FA6" w:rsidP="005A2FA6">
      <w:pPr>
        <w:rPr>
          <w:rFonts w:asciiTheme="majorHAnsi" w:hAnsiTheme="majorHAnsi"/>
          <w:b/>
          <w:bCs/>
          <w:color w:val="000000"/>
          <w:sz w:val="22"/>
        </w:rPr>
      </w:pPr>
      <w:r w:rsidRPr="005A2FA6">
        <w:rPr>
          <w:rFonts w:asciiTheme="majorHAnsi" w:hAnsiTheme="majorHAnsi"/>
          <w:color w:val="000000"/>
          <w:sz w:val="22"/>
        </w:rPr>
        <w:t xml:space="preserve">Then, make the </w:t>
      </w:r>
      <w:r w:rsidRPr="005A2FA6">
        <w:rPr>
          <w:rStyle w:val="Strong"/>
          <w:rFonts w:asciiTheme="majorHAnsi" w:hAnsiTheme="majorHAnsi"/>
          <w:color w:val="000000"/>
          <w:sz w:val="22"/>
        </w:rPr>
        <w:t>commitment to excellence</w:t>
      </w:r>
      <w:r w:rsidRPr="005A2FA6">
        <w:rPr>
          <w:rFonts w:asciiTheme="majorHAnsi" w:hAnsiTheme="majorHAnsi"/>
          <w:color w:val="000000"/>
          <w:sz w:val="22"/>
        </w:rPr>
        <w:t xml:space="preserve"> and take the </w:t>
      </w:r>
      <w:r w:rsidR="003113BA" w:rsidRPr="005A2FA6">
        <w:rPr>
          <w:rFonts w:asciiTheme="majorHAnsi" w:hAnsiTheme="majorHAnsi"/>
          <w:color w:val="000000"/>
          <w:sz w:val="22"/>
        </w:rPr>
        <w:t>self-assessment</w:t>
      </w:r>
      <w:r w:rsidRPr="003113BA">
        <w:rPr>
          <w:rFonts w:asciiTheme="majorHAnsi" w:hAnsiTheme="majorHAnsi"/>
          <w:color w:val="000000"/>
          <w:sz w:val="22"/>
        </w:rPr>
        <w:t xml:space="preserve">, </w:t>
      </w:r>
      <w:r w:rsidR="003113BA" w:rsidRPr="003113BA">
        <w:rPr>
          <w:rFonts w:asciiTheme="majorHAnsi" w:hAnsiTheme="majorHAnsi"/>
          <w:bCs/>
          <w:color w:val="000000"/>
          <w:sz w:val="22"/>
        </w:rPr>
        <w:t>online here:</w:t>
      </w:r>
      <w:r w:rsidR="003113BA">
        <w:rPr>
          <w:rFonts w:asciiTheme="majorHAnsi" w:hAnsiTheme="majorHAnsi"/>
          <w:b/>
          <w:bCs/>
          <w:color w:val="000000"/>
          <w:sz w:val="22"/>
        </w:rPr>
        <w:t xml:space="preserve"> </w:t>
      </w:r>
      <w:hyperlink r:id="rId24" w:history="1">
        <w:r w:rsidR="003113BA" w:rsidRPr="00A72B7A">
          <w:rPr>
            <w:rStyle w:val="Hyperlink"/>
            <w:rFonts w:asciiTheme="majorHAnsi" w:hAnsiTheme="majorHAnsi"/>
            <w:b/>
            <w:bCs/>
            <w:sz w:val="22"/>
          </w:rPr>
          <w:t>https://www.c2ex.realtor/</w:t>
        </w:r>
      </w:hyperlink>
    </w:p>
    <w:p w14:paraId="33CEA9DE" w14:textId="77777777" w:rsidR="005A2FA6" w:rsidRPr="003113BA" w:rsidRDefault="005A2FA6" w:rsidP="005A2FA6">
      <w:pPr>
        <w:rPr>
          <w:rFonts w:asciiTheme="majorHAnsi" w:hAnsiTheme="majorHAnsi"/>
          <w:b/>
          <w:bCs/>
          <w:color w:val="000000"/>
          <w:sz w:val="22"/>
        </w:rPr>
      </w:pPr>
    </w:p>
    <w:p w14:paraId="1A5782BE" w14:textId="77777777" w:rsidR="00333B47" w:rsidRDefault="00333B47" w:rsidP="00E22485">
      <w:pPr>
        <w:spacing w:line="276" w:lineRule="auto"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D948E7">
        <w:rPr>
          <w:rFonts w:asciiTheme="majorHAnsi" w:hAnsiTheme="majorHAnsi" w:cstheme="majorHAnsi"/>
          <w:b/>
          <w:sz w:val="22"/>
          <w:szCs w:val="22"/>
          <w:u w:val="single"/>
        </w:rPr>
        <w:br w:type="page"/>
      </w:r>
    </w:p>
    <w:p w14:paraId="2A3F6560" w14:textId="77777777" w:rsidR="00333B47" w:rsidRDefault="00333B47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5D20F01C" w14:textId="77777777" w:rsidR="00E859BE" w:rsidRPr="00537061" w:rsidRDefault="008C7E8A" w:rsidP="00C4076E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FEBRUARY</w:t>
      </w:r>
      <w:r w:rsidR="008F03C6" w:rsidRPr="00537061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E859BE" w:rsidRPr="00537061">
        <w:rPr>
          <w:rFonts w:asciiTheme="majorHAnsi" w:hAnsiTheme="majorHAnsi" w:cstheme="majorHAnsi"/>
          <w:b/>
          <w:sz w:val="22"/>
          <w:szCs w:val="22"/>
          <w:u w:val="single"/>
        </w:rPr>
        <w:t>MARKET STATISTICS</w:t>
      </w:r>
    </w:p>
    <w:p w14:paraId="53A85303" w14:textId="77777777" w:rsidR="003D7265" w:rsidRPr="002F1606" w:rsidRDefault="003D7265" w:rsidP="003D7265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7B85890E" w14:textId="77777777" w:rsidR="00837219" w:rsidRPr="00837219" w:rsidRDefault="00837219" w:rsidP="00837219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põ_Uˇ"/>
          <w:sz w:val="22"/>
          <w:szCs w:val="20"/>
        </w:rPr>
      </w:pPr>
      <w:r w:rsidRPr="00837219">
        <w:rPr>
          <w:rFonts w:asciiTheme="majorHAnsi" w:hAnsiTheme="majorHAnsi" w:cs="põ_Uˇ"/>
          <w:sz w:val="22"/>
          <w:szCs w:val="20"/>
        </w:rPr>
        <w:t>Even with the unusually cold and snowy February sales held steady for this February compared to February 2018,</w:t>
      </w:r>
      <w:r>
        <w:rPr>
          <w:rFonts w:asciiTheme="majorHAnsi" w:hAnsiTheme="majorHAnsi" w:cs="põ_Uˇ"/>
          <w:sz w:val="22"/>
          <w:szCs w:val="20"/>
        </w:rPr>
        <w:t xml:space="preserve"> </w:t>
      </w:r>
      <w:r w:rsidRPr="00837219">
        <w:rPr>
          <w:rFonts w:asciiTheme="majorHAnsi" w:hAnsiTheme="majorHAnsi" w:cs="põ_Uˇ"/>
          <w:sz w:val="22"/>
          <w:szCs w:val="20"/>
        </w:rPr>
        <w:t>when 403 sales were reported. 401 closed sales of single family on less than one acre including condominiums were</w:t>
      </w:r>
      <w:r>
        <w:rPr>
          <w:rFonts w:asciiTheme="majorHAnsi" w:hAnsiTheme="majorHAnsi" w:cs="põ_Uˇ"/>
          <w:sz w:val="22"/>
          <w:szCs w:val="20"/>
        </w:rPr>
        <w:t xml:space="preserve"> </w:t>
      </w:r>
      <w:r w:rsidRPr="00837219">
        <w:rPr>
          <w:rFonts w:asciiTheme="majorHAnsi" w:hAnsiTheme="majorHAnsi" w:cs="põ_Uˇ"/>
          <w:sz w:val="22"/>
          <w:szCs w:val="20"/>
        </w:rPr>
        <w:t>reported for this February. The average selling price was $260,469 for this February compared to $231,497 for</w:t>
      </w:r>
      <w:r>
        <w:rPr>
          <w:rFonts w:asciiTheme="majorHAnsi" w:hAnsiTheme="majorHAnsi" w:cs="põ_Uˇ"/>
          <w:sz w:val="22"/>
          <w:szCs w:val="20"/>
        </w:rPr>
        <w:t xml:space="preserve"> </w:t>
      </w:r>
      <w:r w:rsidRPr="00837219">
        <w:rPr>
          <w:rFonts w:asciiTheme="majorHAnsi" w:hAnsiTheme="majorHAnsi" w:cs="põ_Uˇ"/>
          <w:sz w:val="22"/>
          <w:szCs w:val="20"/>
        </w:rPr>
        <w:t>February of 2018, an increase of 12.5%. The median sales price for February was $239,900, up 14.1% compared to</w:t>
      </w:r>
      <w:r>
        <w:rPr>
          <w:rFonts w:asciiTheme="majorHAnsi" w:hAnsiTheme="majorHAnsi" w:cs="põ_Uˇ"/>
          <w:sz w:val="22"/>
          <w:szCs w:val="20"/>
        </w:rPr>
        <w:t xml:space="preserve"> </w:t>
      </w:r>
      <w:r w:rsidRPr="00837219">
        <w:rPr>
          <w:rFonts w:asciiTheme="majorHAnsi" w:hAnsiTheme="majorHAnsi" w:cs="põ_Uˇ"/>
          <w:sz w:val="22"/>
          <w:szCs w:val="20"/>
        </w:rPr>
        <w:t>February’s 2018 median sales price of $210,200.</w:t>
      </w:r>
    </w:p>
    <w:p w14:paraId="4CE7DEAA" w14:textId="77777777" w:rsidR="00837219" w:rsidRDefault="00837219" w:rsidP="00837219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põ_Uˇ"/>
          <w:sz w:val="22"/>
          <w:szCs w:val="20"/>
        </w:rPr>
      </w:pPr>
      <w:r w:rsidRPr="00837219">
        <w:rPr>
          <w:rFonts w:asciiTheme="majorHAnsi" w:hAnsiTheme="majorHAnsi" w:cs="põ_Uˇ"/>
          <w:sz w:val="22"/>
          <w:szCs w:val="20"/>
        </w:rPr>
        <w:t>Year to date sales through February are down 11.9%. Through February this year closed sales total 766 compared to</w:t>
      </w:r>
      <w:r>
        <w:rPr>
          <w:rFonts w:asciiTheme="majorHAnsi" w:hAnsiTheme="majorHAnsi" w:cs="põ_Uˇ"/>
          <w:sz w:val="22"/>
          <w:szCs w:val="20"/>
        </w:rPr>
        <w:t xml:space="preserve"> </w:t>
      </w:r>
      <w:r w:rsidRPr="00837219">
        <w:rPr>
          <w:rFonts w:asciiTheme="majorHAnsi" w:hAnsiTheme="majorHAnsi" w:cs="põ_Uˇ"/>
          <w:sz w:val="22"/>
          <w:szCs w:val="20"/>
        </w:rPr>
        <w:t>869 over the same period last year. Year to date average sales price is $258,267 up 13.4% when compared 2018’s</w:t>
      </w:r>
      <w:r>
        <w:rPr>
          <w:rFonts w:asciiTheme="majorHAnsi" w:hAnsiTheme="majorHAnsi" w:cs="põ_Uˇ"/>
          <w:sz w:val="22"/>
          <w:szCs w:val="20"/>
        </w:rPr>
        <w:t xml:space="preserve"> </w:t>
      </w:r>
      <w:r w:rsidRPr="00837219">
        <w:rPr>
          <w:rFonts w:asciiTheme="majorHAnsi" w:hAnsiTheme="majorHAnsi" w:cs="põ_Uˇ"/>
          <w:sz w:val="22"/>
          <w:szCs w:val="20"/>
        </w:rPr>
        <w:t>year to date, through February, average sales price of $227,725. The year to date median sales price this year is</w:t>
      </w:r>
      <w:r>
        <w:rPr>
          <w:rFonts w:asciiTheme="majorHAnsi" w:hAnsiTheme="majorHAnsi" w:cs="põ_Uˇ"/>
          <w:sz w:val="22"/>
          <w:szCs w:val="20"/>
        </w:rPr>
        <w:t xml:space="preserve"> </w:t>
      </w:r>
      <w:r w:rsidRPr="00837219">
        <w:rPr>
          <w:rFonts w:asciiTheme="majorHAnsi" w:hAnsiTheme="majorHAnsi" w:cs="põ_Uˇ"/>
          <w:sz w:val="22"/>
          <w:szCs w:val="20"/>
        </w:rPr>
        <w:t>$236,225 compared to last year when the median sales price was $209,500, an increase of 12.8%.</w:t>
      </w:r>
    </w:p>
    <w:p w14:paraId="7655EDE8" w14:textId="77777777" w:rsidR="00837219" w:rsidRDefault="00837219" w:rsidP="00837219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põ_Uˇ"/>
          <w:sz w:val="22"/>
          <w:szCs w:val="20"/>
        </w:rPr>
      </w:pPr>
      <w:r w:rsidRPr="00837219">
        <w:rPr>
          <w:rFonts w:asciiTheme="majorHAnsi" w:hAnsiTheme="majorHAnsi" w:cs="põ_Uˇ"/>
          <w:sz w:val="22"/>
          <w:szCs w:val="20"/>
        </w:rPr>
        <w:t>Inventory as of this report totals 769 properties compared to 924 at this time last year, a decrease in inventory of</w:t>
      </w:r>
      <w:r>
        <w:rPr>
          <w:rFonts w:asciiTheme="majorHAnsi" w:hAnsiTheme="majorHAnsi" w:cs="põ_Uˇ"/>
          <w:sz w:val="22"/>
          <w:szCs w:val="20"/>
        </w:rPr>
        <w:t xml:space="preserve"> </w:t>
      </w:r>
      <w:r w:rsidRPr="00837219">
        <w:rPr>
          <w:rFonts w:asciiTheme="majorHAnsi" w:hAnsiTheme="majorHAnsi" w:cs="põ_Uˇ"/>
          <w:sz w:val="22"/>
          <w:szCs w:val="20"/>
        </w:rPr>
        <w:t>16.8%. New construction closed sales reported to the MLS totaled 61. Significantly up from the 39 new construction</w:t>
      </w:r>
      <w:r>
        <w:rPr>
          <w:rFonts w:asciiTheme="majorHAnsi" w:hAnsiTheme="majorHAnsi" w:cs="põ_Uˇ"/>
          <w:sz w:val="22"/>
          <w:szCs w:val="20"/>
        </w:rPr>
        <w:t xml:space="preserve"> </w:t>
      </w:r>
      <w:r w:rsidRPr="00837219">
        <w:rPr>
          <w:rFonts w:asciiTheme="majorHAnsi" w:hAnsiTheme="majorHAnsi" w:cs="põ_Uˇ"/>
          <w:sz w:val="22"/>
          <w:szCs w:val="20"/>
        </w:rPr>
        <w:t>sales reported last February. Year to date new construction sales are up 19.4%, 111 v. 93.</w:t>
      </w:r>
    </w:p>
    <w:p w14:paraId="5994C86D" w14:textId="77777777" w:rsidR="00537061" w:rsidRPr="00837219" w:rsidRDefault="00537061" w:rsidP="00837219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/>
          <w:sz w:val="22"/>
          <w:szCs w:val="33"/>
        </w:rPr>
      </w:pPr>
    </w:p>
    <w:p w14:paraId="3BD9F436" w14:textId="77777777" w:rsidR="00BD0369" w:rsidRPr="002F1606" w:rsidRDefault="00837219" w:rsidP="007643E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51955D02" wp14:editId="6A1DF1A9">
            <wp:extent cx="5937885" cy="2122805"/>
            <wp:effectExtent l="25400" t="0" r="5715" b="0"/>
            <wp:docPr id="30" name="Picture 5" descr=":February-Market-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February-Market-Activit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A83B3" w14:textId="77777777" w:rsidR="007643EA" w:rsidRDefault="007643EA" w:rsidP="009C7585">
      <w:pPr>
        <w:ind w:firstLine="720"/>
        <w:rPr>
          <w:rFonts w:asciiTheme="majorHAnsi" w:hAnsiTheme="majorHAnsi" w:cstheme="majorHAnsi"/>
          <w:sz w:val="22"/>
          <w:szCs w:val="22"/>
        </w:rPr>
      </w:pPr>
    </w:p>
    <w:p w14:paraId="7E1B39D3" w14:textId="77777777" w:rsidR="00B0635E" w:rsidRPr="00BA55DC" w:rsidRDefault="00E859BE" w:rsidP="009C7585">
      <w:pPr>
        <w:ind w:firstLine="720"/>
        <w:rPr>
          <w:rFonts w:asciiTheme="majorHAnsi" w:hAnsiTheme="majorHAnsi" w:cstheme="majorHAnsi"/>
          <w:b/>
          <w:sz w:val="22"/>
          <w:szCs w:val="22"/>
        </w:rPr>
      </w:pPr>
      <w:r w:rsidRPr="002F1606">
        <w:rPr>
          <w:rFonts w:asciiTheme="majorHAnsi" w:hAnsiTheme="majorHAnsi" w:cstheme="majorHAnsi"/>
          <w:sz w:val="22"/>
          <w:szCs w:val="22"/>
        </w:rPr>
        <w:t>Th</w:t>
      </w:r>
      <w:r w:rsidR="005652D7" w:rsidRPr="002F1606">
        <w:rPr>
          <w:rFonts w:asciiTheme="majorHAnsi" w:hAnsiTheme="majorHAnsi" w:cstheme="majorHAnsi"/>
          <w:sz w:val="22"/>
          <w:szCs w:val="22"/>
        </w:rPr>
        <w:t>e above</w:t>
      </w:r>
      <w:r w:rsidR="005652D7" w:rsidRPr="00537061">
        <w:rPr>
          <w:rFonts w:asciiTheme="majorHAnsi" w:hAnsiTheme="majorHAnsi" w:cstheme="majorHAnsi"/>
          <w:sz w:val="22"/>
          <w:szCs w:val="22"/>
        </w:rPr>
        <w:t xml:space="preserve"> </w:t>
      </w:r>
      <w:r w:rsidRPr="00537061">
        <w:rPr>
          <w:rFonts w:asciiTheme="majorHAnsi" w:hAnsiTheme="majorHAnsi" w:cstheme="majorHAnsi"/>
          <w:sz w:val="22"/>
          <w:szCs w:val="22"/>
        </w:rPr>
        <w:t>is an excerpt of the</w:t>
      </w:r>
      <w:r w:rsidRPr="00BA55DC">
        <w:rPr>
          <w:rFonts w:asciiTheme="majorHAnsi" w:hAnsiTheme="majorHAnsi" w:cstheme="majorHAnsi"/>
          <w:sz w:val="22"/>
          <w:szCs w:val="22"/>
        </w:rPr>
        <w:t xml:space="preserve"> Spokane Association of REALTORS</w:t>
      </w:r>
      <w:r w:rsidR="00B0635E" w:rsidRPr="00BA55DC">
        <w:rPr>
          <w:rFonts w:asciiTheme="majorHAnsi" w:hAnsiTheme="majorHAnsi" w:cstheme="majorHAnsi"/>
          <w:sz w:val="22"/>
          <w:szCs w:val="22"/>
        </w:rPr>
        <w:t>’</w:t>
      </w:r>
      <w:r w:rsidRPr="00BA55DC">
        <w:rPr>
          <w:rFonts w:asciiTheme="majorHAnsi" w:hAnsiTheme="majorHAnsi" w:cstheme="majorHAnsi"/>
          <w:sz w:val="22"/>
          <w:szCs w:val="22"/>
        </w:rPr>
        <w:t xml:space="preserve">® </w:t>
      </w:r>
      <w:r w:rsidR="008C7E8A">
        <w:rPr>
          <w:rFonts w:asciiTheme="majorHAnsi" w:hAnsiTheme="majorHAnsi" w:cstheme="majorHAnsi"/>
          <w:b/>
          <w:sz w:val="22"/>
          <w:szCs w:val="22"/>
        </w:rPr>
        <w:t>February</w:t>
      </w:r>
      <w:r w:rsidR="008F03C6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Pr="00BA55DC">
        <w:rPr>
          <w:rFonts w:asciiTheme="majorHAnsi" w:hAnsiTheme="majorHAnsi" w:cstheme="majorHAnsi"/>
          <w:b/>
          <w:sz w:val="22"/>
          <w:szCs w:val="22"/>
        </w:rPr>
        <w:t>201</w:t>
      </w:r>
      <w:r w:rsidR="002F1606">
        <w:rPr>
          <w:rFonts w:asciiTheme="majorHAnsi" w:hAnsiTheme="majorHAnsi" w:cstheme="majorHAnsi"/>
          <w:b/>
          <w:sz w:val="22"/>
          <w:szCs w:val="22"/>
        </w:rPr>
        <w:t>9</w:t>
      </w:r>
      <w:r w:rsidRPr="00BA55DC">
        <w:rPr>
          <w:rFonts w:asciiTheme="majorHAnsi" w:hAnsiTheme="majorHAnsi" w:cstheme="majorHAnsi"/>
          <w:sz w:val="22"/>
          <w:szCs w:val="22"/>
        </w:rPr>
        <w:t xml:space="preserve"> Residential Market Activity Report.  Access to the full report each month is a benefit of your association membership.  See the full report online here (after you log in to the member portal):</w:t>
      </w:r>
      <w:r w:rsidR="009C7585" w:rsidRPr="00BA55DC">
        <w:rPr>
          <w:rFonts w:asciiTheme="majorHAnsi" w:hAnsiTheme="majorHAnsi" w:cstheme="majorHAnsi"/>
          <w:sz w:val="22"/>
          <w:szCs w:val="22"/>
        </w:rPr>
        <w:t xml:space="preserve">  </w:t>
      </w:r>
      <w:hyperlink r:id="rId26" w:history="1">
        <w:r w:rsidR="006B12F9" w:rsidRPr="00BA55DC">
          <w:rPr>
            <w:rStyle w:val="Hyperlink"/>
            <w:rFonts w:asciiTheme="majorHAnsi" w:hAnsiTheme="majorHAnsi" w:cstheme="majorHAnsi"/>
            <w:b/>
            <w:sz w:val="22"/>
            <w:szCs w:val="22"/>
          </w:rPr>
          <w:t>https://www.spokanerealtor.com/mls/market-activity-mls-statistics</w:t>
        </w:r>
      </w:hyperlink>
    </w:p>
    <w:p w14:paraId="75863EA6" w14:textId="77777777" w:rsidR="006606C0" w:rsidRPr="00BA55DC" w:rsidRDefault="006606C0">
      <w:pPr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3A1E4ED5" w14:textId="77777777" w:rsidR="00850B23" w:rsidRPr="00CA0C77" w:rsidRDefault="008C7E8A">
      <w:pPr>
        <w:rPr>
          <w:rFonts w:asciiTheme="majorHAnsi" w:hAnsiTheme="majorHAnsi" w:cstheme="majorHAnsi"/>
          <w:b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sz w:val="22"/>
          <w:szCs w:val="22"/>
          <w:u w:val="single"/>
        </w:rPr>
        <w:t>FEBRUARY</w:t>
      </w:r>
      <w:r w:rsidR="004B5856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E859BE" w:rsidRPr="00BA55DC">
        <w:rPr>
          <w:rFonts w:asciiTheme="majorHAnsi" w:hAnsiTheme="majorHAnsi" w:cstheme="majorHAnsi"/>
          <w:b/>
          <w:sz w:val="22"/>
          <w:szCs w:val="22"/>
          <w:u w:val="single"/>
        </w:rPr>
        <w:t>LOCKBOX STATISTICS</w:t>
      </w:r>
    </w:p>
    <w:p w14:paraId="37C303D7" w14:textId="77777777" w:rsidR="003152FC" w:rsidRPr="00BA55DC" w:rsidRDefault="003152FC">
      <w:pPr>
        <w:rPr>
          <w:rFonts w:asciiTheme="majorHAnsi" w:hAnsiTheme="majorHAnsi" w:cstheme="majorHAnsi"/>
          <w:sz w:val="22"/>
          <w:szCs w:val="22"/>
        </w:rPr>
      </w:pPr>
    </w:p>
    <w:p w14:paraId="4F772D5D" w14:textId="77777777" w:rsidR="003152FC" w:rsidRPr="00BA55DC" w:rsidRDefault="009D511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9CCDBBB" wp14:editId="631647A9">
            <wp:extent cx="5932805" cy="1229995"/>
            <wp:effectExtent l="25400" t="0" r="10795" b="0"/>
            <wp:docPr id="23" name="Picture 3" descr="Archive Duo:HDD ARCHIVE 2018:Downloads:Keyboxes FEB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ve Duo:HDD ARCHIVE 2018:Downloads:Keyboxes FEB201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435F5" w14:textId="77777777" w:rsidR="00B833F3" w:rsidRDefault="00B833F3">
      <w:pPr>
        <w:rPr>
          <w:rFonts w:asciiTheme="majorHAnsi" w:hAnsiTheme="majorHAnsi" w:cstheme="majorHAnsi"/>
          <w:sz w:val="22"/>
          <w:szCs w:val="22"/>
        </w:rPr>
      </w:pPr>
    </w:p>
    <w:p w14:paraId="6466C46E" w14:textId="77777777" w:rsidR="006D2A1B" w:rsidRDefault="008C7E8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68C7F71C" wp14:editId="5A5FC968">
            <wp:extent cx="5937885" cy="7685405"/>
            <wp:effectExtent l="0" t="0" r="0" b="0"/>
            <wp:docPr id="13" name="Picture 1" descr=":February 2019 Home Sales Report(5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ebruary 2019 Home Sales Report(5).pd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A944A" w14:textId="77777777" w:rsidR="006D2A1B" w:rsidRDefault="006D2A1B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  <w:r w:rsidR="008C7E8A"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27BE8BA0" wp14:editId="53FF41BB">
            <wp:extent cx="5937885" cy="7685405"/>
            <wp:effectExtent l="0" t="0" r="0" b="0"/>
            <wp:docPr id="18" name="Picture 2" descr=":YTD 2019 Home Sales Report 0219(3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YTD 2019 Home Sales Report 0219(3).pd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6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7BD0A" w14:textId="77777777" w:rsidR="006D2A1B" w:rsidRDefault="006D2A1B">
      <w:pPr>
        <w:rPr>
          <w:rFonts w:asciiTheme="majorHAnsi" w:hAnsiTheme="majorHAnsi" w:cstheme="majorHAnsi"/>
          <w:sz w:val="22"/>
          <w:szCs w:val="22"/>
        </w:rPr>
      </w:pPr>
    </w:p>
    <w:p w14:paraId="66CC0086" w14:textId="77777777" w:rsidR="006D2A1B" w:rsidRDefault="006D2A1B">
      <w:pPr>
        <w:rPr>
          <w:rFonts w:asciiTheme="majorHAnsi" w:hAnsiTheme="majorHAnsi" w:cstheme="majorHAnsi"/>
          <w:sz w:val="22"/>
          <w:szCs w:val="22"/>
        </w:rPr>
      </w:pPr>
    </w:p>
    <w:p w14:paraId="3B3CF0FE" w14:textId="77777777" w:rsidR="006D2A1B" w:rsidRDefault="006D2A1B">
      <w:pPr>
        <w:rPr>
          <w:rFonts w:asciiTheme="majorHAnsi" w:hAnsiTheme="majorHAnsi" w:cstheme="majorHAnsi"/>
          <w:sz w:val="22"/>
          <w:szCs w:val="22"/>
        </w:rPr>
      </w:pPr>
    </w:p>
    <w:p w14:paraId="2BF611B9" w14:textId="77777777" w:rsidR="006D2A1B" w:rsidRDefault="006D2A1B">
      <w:pPr>
        <w:rPr>
          <w:rFonts w:asciiTheme="majorHAnsi" w:hAnsiTheme="majorHAnsi" w:cstheme="majorHAnsi"/>
          <w:sz w:val="22"/>
          <w:szCs w:val="22"/>
        </w:rPr>
      </w:pPr>
    </w:p>
    <w:p w14:paraId="1A12AAB2" w14:textId="77777777" w:rsidR="006D2A1B" w:rsidRDefault="006D2A1B">
      <w:pPr>
        <w:rPr>
          <w:rFonts w:asciiTheme="majorHAnsi" w:hAnsiTheme="majorHAnsi" w:cstheme="majorHAnsi"/>
          <w:sz w:val="22"/>
          <w:szCs w:val="22"/>
        </w:rPr>
      </w:pPr>
    </w:p>
    <w:p w14:paraId="592B22E3" w14:textId="2DC7643F" w:rsidR="006D2A1B" w:rsidRDefault="003C3452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706B5497" wp14:editId="14236ADD">
            <wp:extent cx="5934075" cy="7686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A1B" w:rsidSect="002537F8"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A1F8D" w14:textId="77777777" w:rsidR="007678FB" w:rsidRDefault="007678FB">
      <w:r>
        <w:separator/>
      </w:r>
    </w:p>
  </w:endnote>
  <w:endnote w:type="continuationSeparator" w:id="0">
    <w:p w14:paraId="726A7907" w14:textId="77777777" w:rsidR="007678FB" w:rsidRDefault="00767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Book">
    <w:altName w:val="Tw Cen MT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õ_Uˇ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Black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570B2" w14:textId="77777777" w:rsidR="009D5119" w:rsidRPr="00FC7CD7" w:rsidRDefault="009D5119" w:rsidP="002537F8">
    <w:pPr>
      <w:pStyle w:val="Footer"/>
      <w:jc w:val="right"/>
      <w:rPr>
        <w:rFonts w:ascii="Avenir Book" w:hAnsi="Avenir Book"/>
        <w:sz w:val="16"/>
      </w:rPr>
    </w:pPr>
    <w:r w:rsidRPr="00FC7CD7">
      <w:rPr>
        <w:rFonts w:ascii="Avenir Book" w:hAnsi="Avenir Book"/>
        <w:sz w:val="16"/>
      </w:rPr>
      <w:t xml:space="preserve">Page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PAGE </w:instrText>
    </w:r>
    <w:r w:rsidRPr="00FC7CD7">
      <w:rPr>
        <w:rFonts w:ascii="Avenir Book" w:hAnsi="Avenir Book"/>
        <w:sz w:val="16"/>
      </w:rPr>
      <w:fldChar w:fldCharType="separate"/>
    </w:r>
    <w:r w:rsidR="00837219">
      <w:rPr>
        <w:rFonts w:ascii="Avenir Book" w:hAnsi="Avenir Book"/>
        <w:noProof/>
        <w:sz w:val="16"/>
      </w:rPr>
      <w:t>2</w:t>
    </w:r>
    <w:r w:rsidRPr="00FC7CD7">
      <w:rPr>
        <w:rFonts w:ascii="Avenir Book" w:hAnsi="Avenir Book"/>
        <w:sz w:val="16"/>
      </w:rPr>
      <w:fldChar w:fldCharType="end"/>
    </w:r>
    <w:r w:rsidRPr="00FC7CD7">
      <w:rPr>
        <w:rFonts w:ascii="Avenir Book" w:hAnsi="Avenir Book"/>
        <w:sz w:val="16"/>
      </w:rPr>
      <w:t xml:space="preserve"> of </w:t>
    </w:r>
    <w:r w:rsidRPr="00FC7CD7">
      <w:rPr>
        <w:rFonts w:ascii="Avenir Book" w:hAnsi="Avenir Book"/>
        <w:sz w:val="16"/>
      </w:rPr>
      <w:fldChar w:fldCharType="begin"/>
    </w:r>
    <w:r w:rsidRPr="00FC7CD7">
      <w:rPr>
        <w:rFonts w:ascii="Avenir Book" w:hAnsi="Avenir Book"/>
        <w:sz w:val="16"/>
      </w:rPr>
      <w:instrText xml:space="preserve"> NUMPAGES </w:instrText>
    </w:r>
    <w:r w:rsidRPr="00FC7CD7">
      <w:rPr>
        <w:rFonts w:ascii="Avenir Book" w:hAnsi="Avenir Book"/>
        <w:sz w:val="16"/>
      </w:rPr>
      <w:fldChar w:fldCharType="separate"/>
    </w:r>
    <w:r w:rsidR="00837219">
      <w:rPr>
        <w:rFonts w:ascii="Avenir Book" w:hAnsi="Avenir Book"/>
        <w:noProof/>
        <w:sz w:val="16"/>
      </w:rPr>
      <w:t>6</w:t>
    </w:r>
    <w:r w:rsidRPr="00FC7CD7">
      <w:rPr>
        <w:rFonts w:ascii="Avenir Book" w:hAnsi="Avenir Book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D63AED" w14:textId="77777777" w:rsidR="009D5119" w:rsidRPr="00D907A5" w:rsidRDefault="009D5119" w:rsidP="002537F8">
    <w:pPr>
      <w:pStyle w:val="Footer"/>
      <w:jc w:val="right"/>
      <w:rPr>
        <w:rFonts w:ascii="Avenir Book" w:hAnsi="Avenir Book"/>
        <w:sz w:val="16"/>
      </w:rPr>
    </w:pPr>
    <w:r w:rsidRPr="00D907A5">
      <w:rPr>
        <w:rFonts w:ascii="Avenir Book" w:hAnsi="Avenir Book"/>
        <w:sz w:val="16"/>
      </w:rPr>
      <w:t xml:space="preserve">Page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PAGE </w:instrText>
    </w:r>
    <w:r w:rsidRPr="00D907A5">
      <w:rPr>
        <w:rFonts w:ascii="Avenir Book" w:hAnsi="Avenir Book"/>
        <w:sz w:val="16"/>
      </w:rPr>
      <w:fldChar w:fldCharType="separate"/>
    </w:r>
    <w:r w:rsidR="00837219">
      <w:rPr>
        <w:rFonts w:ascii="Avenir Book" w:hAnsi="Avenir Book"/>
        <w:noProof/>
        <w:sz w:val="16"/>
      </w:rPr>
      <w:t>1</w:t>
    </w:r>
    <w:r w:rsidRPr="00D907A5">
      <w:rPr>
        <w:rFonts w:ascii="Avenir Book" w:hAnsi="Avenir Book"/>
        <w:sz w:val="16"/>
      </w:rPr>
      <w:fldChar w:fldCharType="end"/>
    </w:r>
    <w:r w:rsidRPr="00D907A5">
      <w:rPr>
        <w:rFonts w:ascii="Avenir Book" w:hAnsi="Avenir Book"/>
        <w:sz w:val="16"/>
      </w:rPr>
      <w:t xml:space="preserve"> of </w:t>
    </w:r>
    <w:r w:rsidRPr="00D907A5">
      <w:rPr>
        <w:rFonts w:ascii="Avenir Book" w:hAnsi="Avenir Book"/>
        <w:sz w:val="16"/>
      </w:rPr>
      <w:fldChar w:fldCharType="begin"/>
    </w:r>
    <w:r w:rsidRPr="00D907A5">
      <w:rPr>
        <w:rFonts w:ascii="Avenir Book" w:hAnsi="Avenir Book"/>
        <w:sz w:val="16"/>
      </w:rPr>
      <w:instrText xml:space="preserve"> NUMPAGES </w:instrText>
    </w:r>
    <w:r w:rsidRPr="00D907A5">
      <w:rPr>
        <w:rFonts w:ascii="Avenir Book" w:hAnsi="Avenir Book"/>
        <w:sz w:val="16"/>
      </w:rPr>
      <w:fldChar w:fldCharType="separate"/>
    </w:r>
    <w:r w:rsidR="00837219">
      <w:rPr>
        <w:rFonts w:ascii="Avenir Book" w:hAnsi="Avenir Book"/>
        <w:noProof/>
        <w:sz w:val="16"/>
      </w:rPr>
      <w:t>6</w:t>
    </w:r>
    <w:r w:rsidRPr="00D907A5">
      <w:rPr>
        <w:rFonts w:ascii="Avenir Book" w:hAnsi="Avenir Book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43A468" w14:textId="77777777" w:rsidR="007678FB" w:rsidRDefault="007678FB">
      <w:r>
        <w:separator/>
      </w:r>
    </w:p>
  </w:footnote>
  <w:footnote w:type="continuationSeparator" w:id="0">
    <w:p w14:paraId="6DB3D20B" w14:textId="77777777" w:rsidR="007678FB" w:rsidRDefault="00767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4F632" w14:textId="77777777" w:rsidR="009D5119" w:rsidRDefault="009D5119" w:rsidP="002537F8">
    <w:pPr>
      <w:pStyle w:val="Header"/>
      <w:jc w:val="center"/>
      <w:rPr>
        <w:noProof/>
      </w:rPr>
    </w:pPr>
    <w:r>
      <w:rPr>
        <w:noProof/>
      </w:rPr>
      <w:drawing>
        <wp:inline distT="0" distB="0" distL="0" distR="0" wp14:anchorId="61D4035C" wp14:editId="1D91C56D">
          <wp:extent cx="4572000" cy="1195070"/>
          <wp:effectExtent l="25400" t="0" r="0" b="0"/>
          <wp:docPr id="1" name="Picture 0" descr="SAR H 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AR H Logo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1195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245CAA5" w14:textId="77777777" w:rsidR="009D5119" w:rsidRDefault="009D5119" w:rsidP="002537F8">
    <w:pPr>
      <w:pStyle w:val="Header"/>
      <w:jc w:val="center"/>
      <w:rPr>
        <w:noProof/>
      </w:rPr>
    </w:pPr>
  </w:p>
  <w:p w14:paraId="2A7C0272" w14:textId="77777777" w:rsidR="009D5119" w:rsidRPr="00AB3455" w:rsidRDefault="009D5119" w:rsidP="002537F8">
    <w:pPr>
      <w:pStyle w:val="Header"/>
      <w:jc w:val="center"/>
      <w:rPr>
        <w:rFonts w:ascii="Avenir Black" w:hAnsi="Avenir Black"/>
        <w:b/>
        <w:color w:val="000090"/>
        <w:sz w:val="44"/>
      </w:rPr>
    </w:pPr>
    <w:r w:rsidRPr="00AB3455">
      <w:rPr>
        <w:rFonts w:ascii="Avenir Black" w:hAnsi="Avenir Black"/>
        <w:b/>
        <w:color w:val="000090"/>
        <w:sz w:val="44"/>
      </w:rPr>
      <w:t>MANAGING BROKERS</w:t>
    </w:r>
  </w:p>
  <w:p w14:paraId="72769578" w14:textId="77777777" w:rsidR="009D5119" w:rsidRPr="001F0A64" w:rsidRDefault="009D5119" w:rsidP="002537F8">
    <w:pPr>
      <w:pStyle w:val="Header"/>
      <w:jc w:val="center"/>
      <w:rPr>
        <w:rFonts w:ascii="Avenir Black" w:hAnsi="Avenir Black"/>
        <w:b/>
        <w:color w:val="000090"/>
        <w:sz w:val="56"/>
      </w:rPr>
    </w:pPr>
    <w:r w:rsidRPr="001F0A64">
      <w:rPr>
        <w:rFonts w:ascii="Avenir Black" w:hAnsi="Avenir Black"/>
        <w:b/>
        <w:color w:val="000090"/>
        <w:sz w:val="56"/>
      </w:rPr>
      <w:t>NEED TO KNOW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B4F74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2" w15:restartNumberingAfterBreak="0">
    <w:nsid w:val="05221586"/>
    <w:multiLevelType w:val="multilevel"/>
    <w:tmpl w:val="ECA40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D1629A"/>
    <w:multiLevelType w:val="multilevel"/>
    <w:tmpl w:val="FBDCD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4D3B4E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5" w15:restartNumberingAfterBreak="0">
    <w:nsid w:val="08666388"/>
    <w:multiLevelType w:val="multilevel"/>
    <w:tmpl w:val="636A7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9E1118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7" w15:restartNumberingAfterBreak="0">
    <w:nsid w:val="0C64199E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8" w15:restartNumberingAfterBreak="0">
    <w:nsid w:val="0CB77AA3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9" w15:restartNumberingAfterBreak="0">
    <w:nsid w:val="16101A8E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10" w15:restartNumberingAfterBreak="0">
    <w:nsid w:val="1AD50360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800" w:hanging="360"/>
      </w:pPr>
    </w:lvl>
  </w:abstractNum>
  <w:abstractNum w:abstractNumId="11" w15:restartNumberingAfterBreak="0">
    <w:nsid w:val="2047797F"/>
    <w:multiLevelType w:val="multilevel"/>
    <w:tmpl w:val="98C8A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0E758B"/>
    <w:multiLevelType w:val="hybridMultilevel"/>
    <w:tmpl w:val="A8A687B0"/>
    <w:lvl w:ilvl="0" w:tplc="98580FB4">
      <w:start w:val="2013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136033"/>
    <w:multiLevelType w:val="singleLevel"/>
    <w:tmpl w:val="CD54C1D0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14" w15:restartNumberingAfterBreak="0">
    <w:nsid w:val="2D3C0B6A"/>
    <w:multiLevelType w:val="multilevel"/>
    <w:tmpl w:val="280E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A57676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16" w15:restartNumberingAfterBreak="0">
    <w:nsid w:val="32094376"/>
    <w:multiLevelType w:val="multilevel"/>
    <w:tmpl w:val="708E5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E64F4A"/>
    <w:multiLevelType w:val="multilevel"/>
    <w:tmpl w:val="2722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447CBB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19" w15:restartNumberingAfterBreak="0">
    <w:nsid w:val="38FC5BF2"/>
    <w:multiLevelType w:val="singleLevel"/>
    <w:tmpl w:val="55B469F0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20" w15:restartNumberingAfterBreak="0">
    <w:nsid w:val="39EB2B82"/>
    <w:multiLevelType w:val="multilevel"/>
    <w:tmpl w:val="84B45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DA0608B"/>
    <w:multiLevelType w:val="singleLevel"/>
    <w:tmpl w:val="E5E8A534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2A16EC0"/>
    <w:multiLevelType w:val="multilevel"/>
    <w:tmpl w:val="F756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7E3D20"/>
    <w:multiLevelType w:val="multilevel"/>
    <w:tmpl w:val="6A6C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87780C"/>
    <w:multiLevelType w:val="multilevel"/>
    <w:tmpl w:val="7EFAB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F72875"/>
    <w:multiLevelType w:val="multilevel"/>
    <w:tmpl w:val="AF48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31441D"/>
    <w:multiLevelType w:val="singleLevel"/>
    <w:tmpl w:val="3A46DFC2"/>
    <w:lvl w:ilvl="0">
      <w:start w:val="1"/>
      <w:numFmt w:val="lowerLetter"/>
      <w:lvlText w:val="%1."/>
      <w:legacy w:legacy="1" w:legacySpace="120" w:legacyIndent="360"/>
      <w:lvlJc w:val="left"/>
      <w:pPr>
        <w:ind w:left="1800" w:hanging="360"/>
      </w:pPr>
    </w:lvl>
  </w:abstractNum>
  <w:abstractNum w:abstractNumId="27" w15:restartNumberingAfterBreak="0">
    <w:nsid w:val="54285A8C"/>
    <w:multiLevelType w:val="multilevel"/>
    <w:tmpl w:val="E57C6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C725BF"/>
    <w:multiLevelType w:val="multilevel"/>
    <w:tmpl w:val="A1A6E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9B18A3"/>
    <w:multiLevelType w:val="multilevel"/>
    <w:tmpl w:val="D11C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BB72B5"/>
    <w:multiLevelType w:val="multilevel"/>
    <w:tmpl w:val="95D4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FA48E9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2" w15:restartNumberingAfterBreak="0">
    <w:nsid w:val="5A25774C"/>
    <w:multiLevelType w:val="hybridMultilevel"/>
    <w:tmpl w:val="A7921386"/>
    <w:lvl w:ilvl="0" w:tplc="ABB0ED64">
      <w:start w:val="2013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762F85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4" w15:restartNumberingAfterBreak="0">
    <w:nsid w:val="64241361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5" w15:restartNumberingAfterBreak="0">
    <w:nsid w:val="656468EE"/>
    <w:multiLevelType w:val="multilevel"/>
    <w:tmpl w:val="6E4A6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74D37FE"/>
    <w:multiLevelType w:val="singleLevel"/>
    <w:tmpl w:val="47A4AD12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37" w15:restartNumberingAfterBreak="0">
    <w:nsid w:val="68A8550C"/>
    <w:multiLevelType w:val="multilevel"/>
    <w:tmpl w:val="D91CB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0EB2B13"/>
    <w:multiLevelType w:val="hybridMultilevel"/>
    <w:tmpl w:val="8ABCC486"/>
    <w:lvl w:ilvl="0" w:tplc="AD9823A2">
      <w:numFmt w:val="bullet"/>
      <w:lvlText w:val="-"/>
      <w:lvlJc w:val="left"/>
      <w:pPr>
        <w:ind w:left="720" w:hanging="360"/>
      </w:pPr>
      <w:rPr>
        <w:rFonts w:ascii="Avenir Book" w:eastAsia="Cambria" w:hAnsi="Avenir 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5414ED"/>
    <w:multiLevelType w:val="singleLevel"/>
    <w:tmpl w:val="E5E8A534"/>
    <w:lvl w:ilvl="0">
      <w:start w:val="1"/>
      <w:numFmt w:val="lowerLetter"/>
      <w:lvlText w:val="%1."/>
      <w:legacy w:legacy="1" w:legacySpace="120" w:legacyIndent="360"/>
      <w:lvlJc w:val="left"/>
      <w:pPr>
        <w:ind w:left="1440" w:hanging="360"/>
      </w:pPr>
    </w:lvl>
  </w:abstractNum>
  <w:abstractNum w:abstractNumId="40" w15:restartNumberingAfterBreak="0">
    <w:nsid w:val="76C544C4"/>
    <w:multiLevelType w:val="multilevel"/>
    <w:tmpl w:val="B2A2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8907790"/>
    <w:multiLevelType w:val="singleLevel"/>
    <w:tmpl w:val="9B5EFA1E"/>
    <w:lvl w:ilvl="0">
      <w:start w:val="1"/>
      <w:numFmt w:val="decimal"/>
      <w:lvlText w:val="%1)"/>
      <w:legacy w:legacy="1" w:legacySpace="120" w:legacyIndent="360"/>
      <w:lvlJc w:val="left"/>
      <w:pPr>
        <w:ind w:left="720" w:hanging="360"/>
      </w:pPr>
    </w:lvl>
  </w:abstractNum>
  <w:abstractNum w:abstractNumId="42" w15:restartNumberingAfterBreak="0">
    <w:nsid w:val="7A8C186E"/>
    <w:multiLevelType w:val="multilevel"/>
    <w:tmpl w:val="C8B8E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AAC67CF"/>
    <w:multiLevelType w:val="multilevel"/>
    <w:tmpl w:val="8E0C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1"/>
  </w:num>
  <w:num w:numId="3">
    <w:abstractNumId w:val="15"/>
  </w:num>
  <w:num w:numId="4">
    <w:abstractNumId w:val="39"/>
  </w:num>
  <w:num w:numId="5">
    <w:abstractNumId w:val="19"/>
  </w:num>
  <w:num w:numId="6">
    <w:abstractNumId w:val="1"/>
  </w:num>
  <w:num w:numId="7">
    <w:abstractNumId w:val="8"/>
  </w:num>
  <w:num w:numId="8">
    <w:abstractNumId w:val="31"/>
  </w:num>
  <w:num w:numId="9">
    <w:abstractNumId w:val="18"/>
  </w:num>
  <w:num w:numId="10">
    <w:abstractNumId w:val="4"/>
  </w:num>
  <w:num w:numId="11">
    <w:abstractNumId w:val="26"/>
  </w:num>
  <w:num w:numId="12">
    <w:abstractNumId w:val="41"/>
  </w:num>
  <w:num w:numId="13">
    <w:abstractNumId w:val="34"/>
  </w:num>
  <w:num w:numId="14">
    <w:abstractNumId w:val="6"/>
  </w:num>
  <w:num w:numId="15">
    <w:abstractNumId w:val="36"/>
  </w:num>
  <w:num w:numId="16">
    <w:abstractNumId w:val="13"/>
  </w:num>
  <w:num w:numId="17">
    <w:abstractNumId w:val="33"/>
  </w:num>
  <w:num w:numId="18">
    <w:abstractNumId w:val="10"/>
  </w:num>
  <w:num w:numId="19">
    <w:abstractNumId w:val="9"/>
  </w:num>
  <w:num w:numId="20">
    <w:abstractNumId w:val="32"/>
  </w:num>
  <w:num w:numId="21">
    <w:abstractNumId w:val="12"/>
  </w:num>
  <w:num w:numId="22">
    <w:abstractNumId w:val="0"/>
  </w:num>
  <w:num w:numId="23">
    <w:abstractNumId w:val="3"/>
  </w:num>
  <w:num w:numId="24">
    <w:abstractNumId w:val="38"/>
  </w:num>
  <w:num w:numId="25">
    <w:abstractNumId w:val="23"/>
  </w:num>
  <w:num w:numId="26">
    <w:abstractNumId w:val="14"/>
  </w:num>
  <w:num w:numId="27">
    <w:abstractNumId w:val="16"/>
  </w:num>
  <w:num w:numId="28">
    <w:abstractNumId w:val="5"/>
  </w:num>
  <w:num w:numId="29">
    <w:abstractNumId w:val="25"/>
  </w:num>
  <w:num w:numId="30">
    <w:abstractNumId w:val="29"/>
  </w:num>
  <w:num w:numId="31">
    <w:abstractNumId w:val="28"/>
  </w:num>
  <w:num w:numId="32">
    <w:abstractNumId w:val="30"/>
  </w:num>
  <w:num w:numId="33">
    <w:abstractNumId w:val="17"/>
  </w:num>
  <w:num w:numId="34">
    <w:abstractNumId w:val="22"/>
  </w:num>
  <w:num w:numId="35">
    <w:abstractNumId w:val="11"/>
  </w:num>
  <w:num w:numId="36">
    <w:abstractNumId w:val="40"/>
  </w:num>
  <w:num w:numId="37">
    <w:abstractNumId w:val="2"/>
  </w:num>
  <w:num w:numId="38">
    <w:abstractNumId w:val="43"/>
  </w:num>
  <w:num w:numId="39">
    <w:abstractNumId w:val="20"/>
  </w:num>
  <w:num w:numId="40">
    <w:abstractNumId w:val="27"/>
  </w:num>
  <w:num w:numId="41">
    <w:abstractNumId w:val="24"/>
  </w:num>
  <w:num w:numId="42">
    <w:abstractNumId w:val="37"/>
  </w:num>
  <w:num w:numId="43">
    <w:abstractNumId w:val="42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0110"/>
    <w:rsid w:val="00003429"/>
    <w:rsid w:val="000038C8"/>
    <w:rsid w:val="000100A7"/>
    <w:rsid w:val="00012BCD"/>
    <w:rsid w:val="00035511"/>
    <w:rsid w:val="00036324"/>
    <w:rsid w:val="00042804"/>
    <w:rsid w:val="00062566"/>
    <w:rsid w:val="00062FC0"/>
    <w:rsid w:val="0006792E"/>
    <w:rsid w:val="00071F4A"/>
    <w:rsid w:val="00072EC6"/>
    <w:rsid w:val="0007558F"/>
    <w:rsid w:val="00082AFE"/>
    <w:rsid w:val="000841EB"/>
    <w:rsid w:val="000907C6"/>
    <w:rsid w:val="00090F02"/>
    <w:rsid w:val="00094E7C"/>
    <w:rsid w:val="000A23C5"/>
    <w:rsid w:val="000A682A"/>
    <w:rsid w:val="000A6D6C"/>
    <w:rsid w:val="000B175B"/>
    <w:rsid w:val="000B1A17"/>
    <w:rsid w:val="000B1FD7"/>
    <w:rsid w:val="000B590B"/>
    <w:rsid w:val="000B7AE1"/>
    <w:rsid w:val="000C47C8"/>
    <w:rsid w:val="000D5343"/>
    <w:rsid w:val="000D69A0"/>
    <w:rsid w:val="000D72F7"/>
    <w:rsid w:val="000F63ED"/>
    <w:rsid w:val="001117C8"/>
    <w:rsid w:val="00113572"/>
    <w:rsid w:val="001260EE"/>
    <w:rsid w:val="00126F74"/>
    <w:rsid w:val="00127577"/>
    <w:rsid w:val="001302EF"/>
    <w:rsid w:val="00133087"/>
    <w:rsid w:val="001334B1"/>
    <w:rsid w:val="001543E4"/>
    <w:rsid w:val="001658A0"/>
    <w:rsid w:val="00171F45"/>
    <w:rsid w:val="001720F3"/>
    <w:rsid w:val="001768E0"/>
    <w:rsid w:val="001858F3"/>
    <w:rsid w:val="00187435"/>
    <w:rsid w:val="00194364"/>
    <w:rsid w:val="00196A75"/>
    <w:rsid w:val="001A2550"/>
    <w:rsid w:val="001A3334"/>
    <w:rsid w:val="001A53E3"/>
    <w:rsid w:val="001A62F9"/>
    <w:rsid w:val="001B1C50"/>
    <w:rsid w:val="001B4FB7"/>
    <w:rsid w:val="001B51D9"/>
    <w:rsid w:val="001B7F2D"/>
    <w:rsid w:val="001C1C9F"/>
    <w:rsid w:val="001C31CE"/>
    <w:rsid w:val="001D2E52"/>
    <w:rsid w:val="001E0C65"/>
    <w:rsid w:val="001E3962"/>
    <w:rsid w:val="001E74AF"/>
    <w:rsid w:val="001F0A64"/>
    <w:rsid w:val="001F5579"/>
    <w:rsid w:val="001F6982"/>
    <w:rsid w:val="001F710C"/>
    <w:rsid w:val="0020185A"/>
    <w:rsid w:val="00204C1B"/>
    <w:rsid w:val="00214A0B"/>
    <w:rsid w:val="00216568"/>
    <w:rsid w:val="00230D1B"/>
    <w:rsid w:val="0023220A"/>
    <w:rsid w:val="00233F79"/>
    <w:rsid w:val="00236A9B"/>
    <w:rsid w:val="00240C8B"/>
    <w:rsid w:val="002428B9"/>
    <w:rsid w:val="00243509"/>
    <w:rsid w:val="00251269"/>
    <w:rsid w:val="00251F01"/>
    <w:rsid w:val="002537F8"/>
    <w:rsid w:val="00262EF2"/>
    <w:rsid w:val="00275581"/>
    <w:rsid w:val="00275AE1"/>
    <w:rsid w:val="0027608E"/>
    <w:rsid w:val="002978F7"/>
    <w:rsid w:val="002A66C5"/>
    <w:rsid w:val="002A7976"/>
    <w:rsid w:val="002B6DAD"/>
    <w:rsid w:val="002B708D"/>
    <w:rsid w:val="002B78D1"/>
    <w:rsid w:val="002D41A6"/>
    <w:rsid w:val="002D49FA"/>
    <w:rsid w:val="002D6C79"/>
    <w:rsid w:val="002E16C1"/>
    <w:rsid w:val="002E39F5"/>
    <w:rsid w:val="002F1606"/>
    <w:rsid w:val="002F3D32"/>
    <w:rsid w:val="002F68AF"/>
    <w:rsid w:val="003113BA"/>
    <w:rsid w:val="00311D4D"/>
    <w:rsid w:val="003127BC"/>
    <w:rsid w:val="00313DA6"/>
    <w:rsid w:val="003152FC"/>
    <w:rsid w:val="00315A14"/>
    <w:rsid w:val="00333B47"/>
    <w:rsid w:val="00342DD9"/>
    <w:rsid w:val="0034740B"/>
    <w:rsid w:val="0035015F"/>
    <w:rsid w:val="00350A7A"/>
    <w:rsid w:val="00352405"/>
    <w:rsid w:val="0035361D"/>
    <w:rsid w:val="003561FB"/>
    <w:rsid w:val="003567C3"/>
    <w:rsid w:val="00357280"/>
    <w:rsid w:val="003637A6"/>
    <w:rsid w:val="0036524C"/>
    <w:rsid w:val="00384274"/>
    <w:rsid w:val="003870EB"/>
    <w:rsid w:val="00387D01"/>
    <w:rsid w:val="0039674C"/>
    <w:rsid w:val="00396E26"/>
    <w:rsid w:val="003A6B76"/>
    <w:rsid w:val="003B15ED"/>
    <w:rsid w:val="003C24EE"/>
    <w:rsid w:val="003C3452"/>
    <w:rsid w:val="003C552C"/>
    <w:rsid w:val="003C62E5"/>
    <w:rsid w:val="003D5321"/>
    <w:rsid w:val="003D56DB"/>
    <w:rsid w:val="003D7265"/>
    <w:rsid w:val="003E5C62"/>
    <w:rsid w:val="003F4E3E"/>
    <w:rsid w:val="003F4EE9"/>
    <w:rsid w:val="003F5FE5"/>
    <w:rsid w:val="003F76B1"/>
    <w:rsid w:val="00400C69"/>
    <w:rsid w:val="00405272"/>
    <w:rsid w:val="004070AA"/>
    <w:rsid w:val="00412489"/>
    <w:rsid w:val="0041747B"/>
    <w:rsid w:val="00420C39"/>
    <w:rsid w:val="0042171E"/>
    <w:rsid w:val="00425A58"/>
    <w:rsid w:val="004354AE"/>
    <w:rsid w:val="0044653E"/>
    <w:rsid w:val="00446E6D"/>
    <w:rsid w:val="00462972"/>
    <w:rsid w:val="00463ACA"/>
    <w:rsid w:val="004647A9"/>
    <w:rsid w:val="004714CD"/>
    <w:rsid w:val="00474D57"/>
    <w:rsid w:val="00475660"/>
    <w:rsid w:val="0047615C"/>
    <w:rsid w:val="004875BB"/>
    <w:rsid w:val="00497686"/>
    <w:rsid w:val="004A0016"/>
    <w:rsid w:val="004A0A7A"/>
    <w:rsid w:val="004A3AA7"/>
    <w:rsid w:val="004A5381"/>
    <w:rsid w:val="004A6563"/>
    <w:rsid w:val="004B5856"/>
    <w:rsid w:val="004B6139"/>
    <w:rsid w:val="004D3D26"/>
    <w:rsid w:val="004D5910"/>
    <w:rsid w:val="004D6D91"/>
    <w:rsid w:val="004D7914"/>
    <w:rsid w:val="004E1A28"/>
    <w:rsid w:val="004E294D"/>
    <w:rsid w:val="004F7520"/>
    <w:rsid w:val="00502D7A"/>
    <w:rsid w:val="00510073"/>
    <w:rsid w:val="00514E39"/>
    <w:rsid w:val="005202E3"/>
    <w:rsid w:val="00530B3B"/>
    <w:rsid w:val="00533C0A"/>
    <w:rsid w:val="0053420E"/>
    <w:rsid w:val="00535F97"/>
    <w:rsid w:val="00536607"/>
    <w:rsid w:val="00537061"/>
    <w:rsid w:val="00540CF7"/>
    <w:rsid w:val="00540F45"/>
    <w:rsid w:val="00541CB7"/>
    <w:rsid w:val="00542CBA"/>
    <w:rsid w:val="00544884"/>
    <w:rsid w:val="00547F9D"/>
    <w:rsid w:val="005510DE"/>
    <w:rsid w:val="00562C70"/>
    <w:rsid w:val="005652D7"/>
    <w:rsid w:val="005673C2"/>
    <w:rsid w:val="0057033B"/>
    <w:rsid w:val="005753C2"/>
    <w:rsid w:val="0057691B"/>
    <w:rsid w:val="00582A58"/>
    <w:rsid w:val="00591A31"/>
    <w:rsid w:val="00593B0B"/>
    <w:rsid w:val="005A127B"/>
    <w:rsid w:val="005A2FA6"/>
    <w:rsid w:val="005A7B63"/>
    <w:rsid w:val="005B3CD2"/>
    <w:rsid w:val="005C0452"/>
    <w:rsid w:val="005C0E5A"/>
    <w:rsid w:val="005C2CDE"/>
    <w:rsid w:val="005C57AC"/>
    <w:rsid w:val="005D3C22"/>
    <w:rsid w:val="005D6412"/>
    <w:rsid w:val="005E0A63"/>
    <w:rsid w:val="005E6512"/>
    <w:rsid w:val="005F3737"/>
    <w:rsid w:val="005F471E"/>
    <w:rsid w:val="005F4DBF"/>
    <w:rsid w:val="006014BD"/>
    <w:rsid w:val="006055E0"/>
    <w:rsid w:val="00606E2B"/>
    <w:rsid w:val="006159AB"/>
    <w:rsid w:val="006311DD"/>
    <w:rsid w:val="00635F6F"/>
    <w:rsid w:val="00636A82"/>
    <w:rsid w:val="00640563"/>
    <w:rsid w:val="006448E8"/>
    <w:rsid w:val="00644F1B"/>
    <w:rsid w:val="00655366"/>
    <w:rsid w:val="006606C0"/>
    <w:rsid w:val="006619BA"/>
    <w:rsid w:val="006710BF"/>
    <w:rsid w:val="00672240"/>
    <w:rsid w:val="00683295"/>
    <w:rsid w:val="0069152B"/>
    <w:rsid w:val="00693A7E"/>
    <w:rsid w:val="00694073"/>
    <w:rsid w:val="006A32D4"/>
    <w:rsid w:val="006B0D7A"/>
    <w:rsid w:val="006B12F9"/>
    <w:rsid w:val="006B2E42"/>
    <w:rsid w:val="006D13BB"/>
    <w:rsid w:val="006D2391"/>
    <w:rsid w:val="006D2A1B"/>
    <w:rsid w:val="006D5FBA"/>
    <w:rsid w:val="006E143D"/>
    <w:rsid w:val="006E7617"/>
    <w:rsid w:val="006F6D59"/>
    <w:rsid w:val="006F7154"/>
    <w:rsid w:val="0070668A"/>
    <w:rsid w:val="00706967"/>
    <w:rsid w:val="00720CC1"/>
    <w:rsid w:val="00721ED2"/>
    <w:rsid w:val="007225B7"/>
    <w:rsid w:val="00727B2D"/>
    <w:rsid w:val="00737806"/>
    <w:rsid w:val="007514F7"/>
    <w:rsid w:val="007557D0"/>
    <w:rsid w:val="00757641"/>
    <w:rsid w:val="0075793A"/>
    <w:rsid w:val="007643EA"/>
    <w:rsid w:val="007678FB"/>
    <w:rsid w:val="00772A2B"/>
    <w:rsid w:val="0077787A"/>
    <w:rsid w:val="007820B9"/>
    <w:rsid w:val="00783AA7"/>
    <w:rsid w:val="007844B7"/>
    <w:rsid w:val="00787700"/>
    <w:rsid w:val="007878AA"/>
    <w:rsid w:val="00796E3B"/>
    <w:rsid w:val="007A76DA"/>
    <w:rsid w:val="007B29CD"/>
    <w:rsid w:val="007C31D2"/>
    <w:rsid w:val="007C689D"/>
    <w:rsid w:val="007D2337"/>
    <w:rsid w:val="007D2C93"/>
    <w:rsid w:val="007D32DE"/>
    <w:rsid w:val="007D45E7"/>
    <w:rsid w:val="007D5DC8"/>
    <w:rsid w:val="007D73E2"/>
    <w:rsid w:val="007E2CEA"/>
    <w:rsid w:val="007E6E34"/>
    <w:rsid w:val="007E7571"/>
    <w:rsid w:val="007F20EC"/>
    <w:rsid w:val="007F2941"/>
    <w:rsid w:val="007F2B5C"/>
    <w:rsid w:val="007F4C8C"/>
    <w:rsid w:val="007F5051"/>
    <w:rsid w:val="007F565D"/>
    <w:rsid w:val="007F6781"/>
    <w:rsid w:val="007F691E"/>
    <w:rsid w:val="0080234A"/>
    <w:rsid w:val="00823AFB"/>
    <w:rsid w:val="00824C70"/>
    <w:rsid w:val="00824D68"/>
    <w:rsid w:val="00831270"/>
    <w:rsid w:val="00837219"/>
    <w:rsid w:val="00841632"/>
    <w:rsid w:val="00846797"/>
    <w:rsid w:val="00850B23"/>
    <w:rsid w:val="008602E9"/>
    <w:rsid w:val="008624FE"/>
    <w:rsid w:val="00862ED2"/>
    <w:rsid w:val="008750CB"/>
    <w:rsid w:val="00876F0E"/>
    <w:rsid w:val="00877FDD"/>
    <w:rsid w:val="00880ECE"/>
    <w:rsid w:val="00883B55"/>
    <w:rsid w:val="00894AA8"/>
    <w:rsid w:val="00894E42"/>
    <w:rsid w:val="008969E6"/>
    <w:rsid w:val="008A12FD"/>
    <w:rsid w:val="008A1D55"/>
    <w:rsid w:val="008B2C37"/>
    <w:rsid w:val="008B5B3A"/>
    <w:rsid w:val="008B7F98"/>
    <w:rsid w:val="008C1922"/>
    <w:rsid w:val="008C20CD"/>
    <w:rsid w:val="008C2DEC"/>
    <w:rsid w:val="008C7E8A"/>
    <w:rsid w:val="008D012B"/>
    <w:rsid w:val="008D4239"/>
    <w:rsid w:val="008E4F47"/>
    <w:rsid w:val="008F03C6"/>
    <w:rsid w:val="008F4237"/>
    <w:rsid w:val="008F7AAA"/>
    <w:rsid w:val="00901F4D"/>
    <w:rsid w:val="0092022D"/>
    <w:rsid w:val="00920512"/>
    <w:rsid w:val="00926C1D"/>
    <w:rsid w:val="00931F3F"/>
    <w:rsid w:val="00940110"/>
    <w:rsid w:val="009505D6"/>
    <w:rsid w:val="0095329D"/>
    <w:rsid w:val="00957613"/>
    <w:rsid w:val="00961CCB"/>
    <w:rsid w:val="0096690D"/>
    <w:rsid w:val="009720DD"/>
    <w:rsid w:val="00972121"/>
    <w:rsid w:val="0097277F"/>
    <w:rsid w:val="00980252"/>
    <w:rsid w:val="00982724"/>
    <w:rsid w:val="00985DAC"/>
    <w:rsid w:val="00990FE7"/>
    <w:rsid w:val="00991BF3"/>
    <w:rsid w:val="00991E11"/>
    <w:rsid w:val="009979F0"/>
    <w:rsid w:val="009A0884"/>
    <w:rsid w:val="009A1856"/>
    <w:rsid w:val="009B211C"/>
    <w:rsid w:val="009C33AC"/>
    <w:rsid w:val="009C7585"/>
    <w:rsid w:val="009D120E"/>
    <w:rsid w:val="009D2654"/>
    <w:rsid w:val="009D5119"/>
    <w:rsid w:val="009D7C3C"/>
    <w:rsid w:val="009F67AB"/>
    <w:rsid w:val="009F795C"/>
    <w:rsid w:val="00A02EAD"/>
    <w:rsid w:val="00A0646D"/>
    <w:rsid w:val="00A123D6"/>
    <w:rsid w:val="00A13346"/>
    <w:rsid w:val="00A2185D"/>
    <w:rsid w:val="00A25CFC"/>
    <w:rsid w:val="00A418A8"/>
    <w:rsid w:val="00A4396F"/>
    <w:rsid w:val="00A442D4"/>
    <w:rsid w:val="00A44F59"/>
    <w:rsid w:val="00A525FC"/>
    <w:rsid w:val="00A574C0"/>
    <w:rsid w:val="00A5769D"/>
    <w:rsid w:val="00A579E8"/>
    <w:rsid w:val="00A65BB5"/>
    <w:rsid w:val="00A65D32"/>
    <w:rsid w:val="00A719E0"/>
    <w:rsid w:val="00A77986"/>
    <w:rsid w:val="00A80D5E"/>
    <w:rsid w:val="00A84164"/>
    <w:rsid w:val="00A85775"/>
    <w:rsid w:val="00A85BD7"/>
    <w:rsid w:val="00A97FD5"/>
    <w:rsid w:val="00AA2D39"/>
    <w:rsid w:val="00AA2DED"/>
    <w:rsid w:val="00AB3455"/>
    <w:rsid w:val="00AC1E1B"/>
    <w:rsid w:val="00AC68FE"/>
    <w:rsid w:val="00AC725B"/>
    <w:rsid w:val="00AD0281"/>
    <w:rsid w:val="00AD149D"/>
    <w:rsid w:val="00AD1B08"/>
    <w:rsid w:val="00AD4C27"/>
    <w:rsid w:val="00AD55A6"/>
    <w:rsid w:val="00AD5961"/>
    <w:rsid w:val="00AE713C"/>
    <w:rsid w:val="00AE7BF0"/>
    <w:rsid w:val="00AF3D10"/>
    <w:rsid w:val="00AF5B3E"/>
    <w:rsid w:val="00AF6E2F"/>
    <w:rsid w:val="00B01CE4"/>
    <w:rsid w:val="00B0635E"/>
    <w:rsid w:val="00B15DEF"/>
    <w:rsid w:val="00B236A7"/>
    <w:rsid w:val="00B25324"/>
    <w:rsid w:val="00B26F97"/>
    <w:rsid w:val="00B32130"/>
    <w:rsid w:val="00B32757"/>
    <w:rsid w:val="00B45157"/>
    <w:rsid w:val="00B45AB7"/>
    <w:rsid w:val="00B46FEF"/>
    <w:rsid w:val="00B51613"/>
    <w:rsid w:val="00B52D07"/>
    <w:rsid w:val="00B54837"/>
    <w:rsid w:val="00B56FA9"/>
    <w:rsid w:val="00B57E15"/>
    <w:rsid w:val="00B719F1"/>
    <w:rsid w:val="00B75B19"/>
    <w:rsid w:val="00B80C4E"/>
    <w:rsid w:val="00B80E3C"/>
    <w:rsid w:val="00B82E86"/>
    <w:rsid w:val="00B833F3"/>
    <w:rsid w:val="00B94A95"/>
    <w:rsid w:val="00B94E74"/>
    <w:rsid w:val="00BA487C"/>
    <w:rsid w:val="00BA55DC"/>
    <w:rsid w:val="00BA58FD"/>
    <w:rsid w:val="00BA5A19"/>
    <w:rsid w:val="00BB12E1"/>
    <w:rsid w:val="00BB692F"/>
    <w:rsid w:val="00BC4E44"/>
    <w:rsid w:val="00BC72F3"/>
    <w:rsid w:val="00BD0074"/>
    <w:rsid w:val="00BD0369"/>
    <w:rsid w:val="00BD7F03"/>
    <w:rsid w:val="00BE2B30"/>
    <w:rsid w:val="00BE7495"/>
    <w:rsid w:val="00BF1F4A"/>
    <w:rsid w:val="00BF3F1F"/>
    <w:rsid w:val="00C050E0"/>
    <w:rsid w:val="00C1187E"/>
    <w:rsid w:val="00C146A6"/>
    <w:rsid w:val="00C14EDA"/>
    <w:rsid w:val="00C160DF"/>
    <w:rsid w:val="00C3420C"/>
    <w:rsid w:val="00C4076E"/>
    <w:rsid w:val="00C54632"/>
    <w:rsid w:val="00C54DF2"/>
    <w:rsid w:val="00C8348E"/>
    <w:rsid w:val="00C83DF7"/>
    <w:rsid w:val="00C85A5F"/>
    <w:rsid w:val="00C87F59"/>
    <w:rsid w:val="00C90580"/>
    <w:rsid w:val="00C90CF3"/>
    <w:rsid w:val="00C91B84"/>
    <w:rsid w:val="00C92759"/>
    <w:rsid w:val="00C92D13"/>
    <w:rsid w:val="00C978F3"/>
    <w:rsid w:val="00CA070E"/>
    <w:rsid w:val="00CA0C77"/>
    <w:rsid w:val="00CA125B"/>
    <w:rsid w:val="00CA5DD7"/>
    <w:rsid w:val="00CB0873"/>
    <w:rsid w:val="00CB7C69"/>
    <w:rsid w:val="00CD271B"/>
    <w:rsid w:val="00CD6800"/>
    <w:rsid w:val="00CE475F"/>
    <w:rsid w:val="00CE7FF3"/>
    <w:rsid w:val="00CF110F"/>
    <w:rsid w:val="00CF3203"/>
    <w:rsid w:val="00CF5D08"/>
    <w:rsid w:val="00D01E40"/>
    <w:rsid w:val="00D04244"/>
    <w:rsid w:val="00D101FB"/>
    <w:rsid w:val="00D149D8"/>
    <w:rsid w:val="00D17171"/>
    <w:rsid w:val="00D22706"/>
    <w:rsid w:val="00D3433B"/>
    <w:rsid w:val="00D34B2C"/>
    <w:rsid w:val="00D373BB"/>
    <w:rsid w:val="00D44BF3"/>
    <w:rsid w:val="00D51014"/>
    <w:rsid w:val="00D5223E"/>
    <w:rsid w:val="00D67C1B"/>
    <w:rsid w:val="00D709FE"/>
    <w:rsid w:val="00D737BE"/>
    <w:rsid w:val="00D73943"/>
    <w:rsid w:val="00D8198E"/>
    <w:rsid w:val="00D82A07"/>
    <w:rsid w:val="00D82B75"/>
    <w:rsid w:val="00D839E4"/>
    <w:rsid w:val="00D907A5"/>
    <w:rsid w:val="00D90E31"/>
    <w:rsid w:val="00D948E7"/>
    <w:rsid w:val="00DA2103"/>
    <w:rsid w:val="00DA24D8"/>
    <w:rsid w:val="00DB1E6B"/>
    <w:rsid w:val="00DB3B94"/>
    <w:rsid w:val="00DB4601"/>
    <w:rsid w:val="00DC2AFE"/>
    <w:rsid w:val="00DC3AF5"/>
    <w:rsid w:val="00DD0CAF"/>
    <w:rsid w:val="00DD5152"/>
    <w:rsid w:val="00DF066C"/>
    <w:rsid w:val="00DF0F09"/>
    <w:rsid w:val="00DF1D86"/>
    <w:rsid w:val="00DF4B28"/>
    <w:rsid w:val="00DF61CD"/>
    <w:rsid w:val="00DF6FC8"/>
    <w:rsid w:val="00DF72D9"/>
    <w:rsid w:val="00E02E24"/>
    <w:rsid w:val="00E03695"/>
    <w:rsid w:val="00E1131B"/>
    <w:rsid w:val="00E1343E"/>
    <w:rsid w:val="00E20522"/>
    <w:rsid w:val="00E22485"/>
    <w:rsid w:val="00E34B5D"/>
    <w:rsid w:val="00E53047"/>
    <w:rsid w:val="00E543EC"/>
    <w:rsid w:val="00E56216"/>
    <w:rsid w:val="00E62189"/>
    <w:rsid w:val="00E62CD4"/>
    <w:rsid w:val="00E74B83"/>
    <w:rsid w:val="00E7544F"/>
    <w:rsid w:val="00E77D3B"/>
    <w:rsid w:val="00E82D97"/>
    <w:rsid w:val="00E859BE"/>
    <w:rsid w:val="00E94637"/>
    <w:rsid w:val="00E950EE"/>
    <w:rsid w:val="00EC01A9"/>
    <w:rsid w:val="00ED42E9"/>
    <w:rsid w:val="00EE7F24"/>
    <w:rsid w:val="00EF267A"/>
    <w:rsid w:val="00F02D9F"/>
    <w:rsid w:val="00F0523C"/>
    <w:rsid w:val="00F16C2F"/>
    <w:rsid w:val="00F3090E"/>
    <w:rsid w:val="00F372CF"/>
    <w:rsid w:val="00F431F0"/>
    <w:rsid w:val="00F4532E"/>
    <w:rsid w:val="00F53741"/>
    <w:rsid w:val="00F628E5"/>
    <w:rsid w:val="00F638B4"/>
    <w:rsid w:val="00F63E4D"/>
    <w:rsid w:val="00F678A2"/>
    <w:rsid w:val="00F768BF"/>
    <w:rsid w:val="00F77E5F"/>
    <w:rsid w:val="00F81841"/>
    <w:rsid w:val="00F85784"/>
    <w:rsid w:val="00F90B6A"/>
    <w:rsid w:val="00F94E18"/>
    <w:rsid w:val="00F95146"/>
    <w:rsid w:val="00FA2CBA"/>
    <w:rsid w:val="00FA3200"/>
    <w:rsid w:val="00FA4DB2"/>
    <w:rsid w:val="00FB180B"/>
    <w:rsid w:val="00FB6DF5"/>
    <w:rsid w:val="00FC7CD7"/>
    <w:rsid w:val="00FD39D7"/>
    <w:rsid w:val="00FD430C"/>
    <w:rsid w:val="00FD537E"/>
    <w:rsid w:val="00FE2F57"/>
    <w:rsid w:val="00FE40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BE431"/>
  <w15:docId w15:val="{28AA674E-369F-4F2B-A010-19B91180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1" w:uiPriority="9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F1859"/>
  </w:style>
  <w:style w:type="paragraph" w:styleId="Heading1">
    <w:name w:val="heading 1"/>
    <w:basedOn w:val="Normal"/>
    <w:link w:val="Heading1Char"/>
    <w:uiPriority w:val="9"/>
    <w:qFormat/>
    <w:rsid w:val="00150C4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qFormat/>
    <w:rsid w:val="00AC2DBE"/>
    <w:pPr>
      <w:keepNext/>
      <w:keepLines/>
      <w:spacing w:before="20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512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1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110"/>
  </w:style>
  <w:style w:type="paragraph" w:styleId="Footer">
    <w:name w:val="footer"/>
    <w:basedOn w:val="Normal"/>
    <w:link w:val="FooterChar"/>
    <w:uiPriority w:val="99"/>
    <w:semiHidden/>
    <w:unhideWhenUsed/>
    <w:rsid w:val="009401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0110"/>
  </w:style>
  <w:style w:type="table" w:styleId="TableGrid">
    <w:name w:val="Table Grid"/>
    <w:basedOn w:val="TableNormal"/>
    <w:uiPriority w:val="59"/>
    <w:rsid w:val="001625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7435D1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rsid w:val="00A71800"/>
    <w:rPr>
      <w:color w:val="0000FF"/>
      <w:u w:val="single"/>
    </w:rPr>
  </w:style>
  <w:style w:type="character" w:styleId="FollowedHyperlink">
    <w:name w:val="FollowedHyperlink"/>
    <w:rsid w:val="00E17485"/>
    <w:rPr>
      <w:color w:val="800080"/>
      <w:u w:val="single"/>
    </w:rPr>
  </w:style>
  <w:style w:type="character" w:styleId="Strong">
    <w:name w:val="Strong"/>
    <w:uiPriority w:val="22"/>
    <w:qFormat/>
    <w:rsid w:val="005A0AE6"/>
    <w:rPr>
      <w:b/>
    </w:rPr>
  </w:style>
  <w:style w:type="character" w:styleId="Emphasis">
    <w:name w:val="Emphasis"/>
    <w:uiPriority w:val="20"/>
    <w:qFormat/>
    <w:rsid w:val="008F778A"/>
    <w:rPr>
      <w:i/>
    </w:rPr>
  </w:style>
  <w:style w:type="character" w:customStyle="1" w:styleId="Heading1Char">
    <w:name w:val="Heading 1 Char"/>
    <w:link w:val="Heading1"/>
    <w:uiPriority w:val="9"/>
    <w:rsid w:val="00150C4D"/>
    <w:rPr>
      <w:rFonts w:ascii="Times" w:hAnsi="Times"/>
      <w:b/>
      <w:kern w:val="36"/>
      <w:sz w:val="48"/>
    </w:rPr>
  </w:style>
  <w:style w:type="paragraph" w:customStyle="1" w:styleId="MediumGrid21">
    <w:name w:val="Medium Grid 21"/>
    <w:uiPriority w:val="1"/>
    <w:qFormat/>
    <w:rsid w:val="00033439"/>
    <w:rPr>
      <w:sz w:val="22"/>
      <w:szCs w:val="22"/>
    </w:rPr>
  </w:style>
  <w:style w:type="character" w:customStyle="1" w:styleId="Heading2Char">
    <w:name w:val="Heading 2 Char"/>
    <w:link w:val="Heading2"/>
    <w:rsid w:val="00AC2DBE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watch-title">
    <w:name w:val="watch-title"/>
    <w:basedOn w:val="DefaultParagraphFont"/>
    <w:rsid w:val="00A7331A"/>
  </w:style>
  <w:style w:type="character" w:customStyle="1" w:styleId="tgc">
    <w:name w:val="_tgc"/>
    <w:basedOn w:val="DefaultParagraphFont"/>
    <w:rsid w:val="00CA070E"/>
  </w:style>
  <w:style w:type="paragraph" w:customStyle="1" w:styleId="herosubhead">
    <w:name w:val="hero_subhead"/>
    <w:basedOn w:val="Normal"/>
    <w:rsid w:val="00591A31"/>
    <w:pPr>
      <w:spacing w:beforeLines="1" w:afterLines="1"/>
    </w:pPr>
    <w:rPr>
      <w:rFonts w:ascii="Times" w:hAnsi="Times"/>
      <w:sz w:val="20"/>
      <w:szCs w:val="20"/>
    </w:rPr>
  </w:style>
  <w:style w:type="paragraph" w:styleId="MessageHeader">
    <w:name w:val="Message Header"/>
    <w:basedOn w:val="BodyText"/>
    <w:link w:val="MessageHeaderChar"/>
    <w:rsid w:val="00683295"/>
    <w:pPr>
      <w:keepLines/>
      <w:tabs>
        <w:tab w:val="left" w:pos="1560"/>
      </w:tabs>
      <w:spacing w:after="0" w:line="415" w:lineRule="atLeast"/>
      <w:ind w:left="1560" w:right="-360" w:hanging="720"/>
    </w:pPr>
    <w:rPr>
      <w:rFonts w:ascii="Times New Roman" w:eastAsia="Times New Roman" w:hAnsi="Times New Roman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683295"/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link w:val="BodyTextChar"/>
    <w:rsid w:val="0068329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83295"/>
  </w:style>
  <w:style w:type="paragraph" w:styleId="ListParagraph">
    <w:name w:val="List Paragraph"/>
    <w:basedOn w:val="Normal"/>
    <w:rsid w:val="00AD149D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AD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D028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D7265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ya-q-full-text">
    <w:name w:val="ya-q-full-text"/>
    <w:basedOn w:val="DefaultParagraphFont"/>
    <w:rsid w:val="00721ED2"/>
  </w:style>
  <w:style w:type="character" w:customStyle="1" w:styleId="at-expanded-menu-page-url">
    <w:name w:val="at-expanded-menu-page-url"/>
    <w:basedOn w:val="DefaultParagraphFont"/>
    <w:rsid w:val="00D948E7"/>
  </w:style>
  <w:style w:type="character" w:customStyle="1" w:styleId="element-invisible">
    <w:name w:val="element-invisible"/>
    <w:basedOn w:val="DefaultParagraphFont"/>
    <w:rsid w:val="007E2CEA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69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25126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A85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7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5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58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3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0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2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8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1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6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6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1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8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4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55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0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19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2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5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8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9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21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6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2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3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6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1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1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8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81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0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6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5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7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3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7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0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6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0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0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1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76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5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7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4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1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1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3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73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1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82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3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7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9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2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0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01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39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72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28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4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4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0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5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1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89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53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62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3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9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3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9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9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8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3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9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4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9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2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76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698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9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671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349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793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2764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44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07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0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04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8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6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97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0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3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71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9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5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8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2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8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4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5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3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7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6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9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6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7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2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2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8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3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44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0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8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7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6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4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9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1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2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60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79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7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4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4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8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5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04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3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02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820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7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4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75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7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0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5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8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4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1" w:color="auto"/>
                <w:right w:val="none" w:sz="0" w:space="0" w:color="auto"/>
              </w:divBdr>
            </w:div>
            <w:div w:id="16317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1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54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9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0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2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99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6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7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7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9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4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63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91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4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2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1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1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1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9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2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2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0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4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1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14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4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s://www.spokanerealtor.com/mls/market-activity-mls-statistic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youtu.be/zpGGfoqgMDM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c2ex.realtor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nar.realtor/thats-who-we-r" TargetMode="External"/><Relationship Id="rId23" Type="http://schemas.openxmlformats.org/officeDocument/2006/relationships/hyperlink" Target="https://youtu.be/hYYv_8IXm6Y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s://youtu.be/5x9NE54WxEk" TargetMode="External"/><Relationship Id="rId19" Type="http://schemas.openxmlformats.org/officeDocument/2006/relationships/hyperlink" Target="https://youtu.be/hzGjDLhjynA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pokanerealtor.com/calendar/" TargetMode="External"/><Relationship Id="rId14" Type="http://schemas.openxmlformats.org/officeDocument/2006/relationships/hyperlink" Target="https://www.nar.realtor/newsroom/national-association-of-realtors-unveils-that-s-who-we-r-a-campaign-to-distinguish-realtors-fro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McArthur Consulting LLC</Company>
  <LinksUpToDate>false</LinksUpToDate>
  <CharactersWithSpaces>5278</CharactersWithSpaces>
  <SharedDoc>false</SharedDoc>
  <HLinks>
    <vt:vector size="42" baseType="variant">
      <vt:variant>
        <vt:i4>1638448</vt:i4>
      </vt:variant>
      <vt:variant>
        <vt:i4>9</vt:i4>
      </vt:variant>
      <vt:variant>
        <vt:i4>0</vt:i4>
      </vt:variant>
      <vt:variant>
        <vt:i4>5</vt:i4>
      </vt:variant>
      <vt:variant>
        <vt:lpwstr>http://www.spokanerealtor.com/information-center/code-of-ethics-/prior-month-you-be-the-judge</vt:lpwstr>
      </vt:variant>
      <vt:variant>
        <vt:lpwstr/>
      </vt:variant>
      <vt:variant>
        <vt:i4>1638454</vt:i4>
      </vt:variant>
      <vt:variant>
        <vt:i4>6</vt:i4>
      </vt:variant>
      <vt:variant>
        <vt:i4>0</vt:i4>
      </vt:variant>
      <vt:variant>
        <vt:i4>5</vt:i4>
      </vt:variant>
      <vt:variant>
        <vt:lpwstr>http://www.spokanerealtor.com/information-center/code-of-ethics-/you-be-the-judge</vt:lpwstr>
      </vt:variant>
      <vt:variant>
        <vt:lpwstr/>
      </vt:variant>
      <vt:variant>
        <vt:i4>4915278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https://www.youtube.com/channel/UC9muum2BG-jCTIVAgBVyHWg</vt:lpwstr>
      </vt:variant>
      <vt:variant>
        <vt:lpwstr/>
      </vt:variant>
      <vt:variant>
        <vt:i4>5308483</vt:i4>
      </vt:variant>
      <vt:variant>
        <vt:i4>0</vt:i4>
      </vt:variant>
      <vt:variant>
        <vt:i4>0</vt:i4>
      </vt:variant>
      <vt:variant>
        <vt:i4>5</vt:i4>
      </vt:variant>
      <vt:variant>
        <vt:lpwstr>https://youtu.be/zJOdKhN34b4</vt:lpwstr>
      </vt:variant>
      <vt:variant>
        <vt:lpwstr/>
      </vt:variant>
      <vt:variant>
        <vt:i4>7864428</vt:i4>
      </vt:variant>
      <vt:variant>
        <vt:i4>4758</vt:i4>
      </vt:variant>
      <vt:variant>
        <vt:i4>1025</vt:i4>
      </vt:variant>
      <vt:variant>
        <vt:i4>1</vt:i4>
      </vt:variant>
      <vt:variant>
        <vt:lpwstr>Market Activity 0615-2</vt:lpwstr>
      </vt:variant>
      <vt:variant>
        <vt:lpwstr/>
      </vt:variant>
      <vt:variant>
        <vt:i4>5308443</vt:i4>
      </vt:variant>
      <vt:variant>
        <vt:i4>5132</vt:i4>
      </vt:variant>
      <vt:variant>
        <vt:i4>1026</vt:i4>
      </vt:variant>
      <vt:variant>
        <vt:i4>1</vt:i4>
      </vt:variant>
      <vt:variant>
        <vt:lpwstr>Keyboxes opened by month</vt:lpwstr>
      </vt:variant>
      <vt:variant>
        <vt:lpwstr/>
      </vt:variant>
      <vt:variant>
        <vt:i4>4128787</vt:i4>
      </vt:variant>
      <vt:variant>
        <vt:i4>-1</vt:i4>
      </vt:variant>
      <vt:variant>
        <vt:i4>1050</vt:i4>
      </vt:variant>
      <vt:variant>
        <vt:i4>1</vt:i4>
      </vt:variant>
      <vt:variant>
        <vt:lpwstr>Screen Shot 2015-07-12 at 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McArthur</dc:creator>
  <cp:keywords/>
  <cp:lastModifiedBy>Tom McArthur</cp:lastModifiedBy>
  <cp:revision>8</cp:revision>
  <cp:lastPrinted>2019-01-15T22:10:00Z</cp:lastPrinted>
  <dcterms:created xsi:type="dcterms:W3CDTF">2019-03-14T14:25:00Z</dcterms:created>
  <dcterms:modified xsi:type="dcterms:W3CDTF">2019-03-15T16:51:00Z</dcterms:modified>
</cp:coreProperties>
</file>